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77" w:rsidRDefault="00156977" w:rsidP="001569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156977">
        <w:rPr>
          <w:rFonts w:ascii="Arial" w:eastAsia="Times New Roman" w:hAnsi="Arial" w:cs="Arial"/>
          <w:b/>
          <w:bCs/>
          <w:color w:val="252525"/>
          <w:sz w:val="21"/>
          <w:szCs w:val="21"/>
          <w:lang w:eastAsia="cs-CZ"/>
        </w:rPr>
        <w:t>Žíželeves</w:t>
      </w:r>
      <w:r>
        <w:rPr>
          <w:rFonts w:ascii="Arial" w:eastAsia="Times New Roman" w:hAnsi="Arial" w:cs="Arial"/>
          <w:b/>
          <w:bCs/>
          <w:color w:val="252525"/>
          <w:sz w:val="21"/>
          <w:szCs w:val="21"/>
          <w:lang w:eastAsia="cs-CZ"/>
        </w:rPr>
        <w:t xml:space="preserve"> místní část</w:t>
      </w:r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obce</w:t>
      </w:r>
      <w:r w:rsidRPr="00156977">
        <w:rPr>
          <w:rFonts w:ascii="Arial" w:eastAsia="Times New Roman" w:hAnsi="Arial" w:cs="Arial"/>
          <w:color w:val="252525"/>
          <w:sz w:val="21"/>
          <w:lang w:eastAsia="cs-CZ"/>
        </w:rPr>
        <w:t> </w:t>
      </w:r>
      <w:r>
        <w:rPr>
          <w:rFonts w:ascii="Arial" w:eastAsia="Times New Roman" w:hAnsi="Arial" w:cs="Arial"/>
          <w:color w:val="252525"/>
          <w:sz w:val="21"/>
          <w:lang w:eastAsia="cs-CZ"/>
        </w:rPr>
        <w:t xml:space="preserve">Hořiněves. </w:t>
      </w:r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Nachází se asi 2,5 km na sever od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Hořiněvsi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. Prochází zde</w:t>
      </w:r>
      <w:r w:rsidRPr="00156977">
        <w:rPr>
          <w:rFonts w:ascii="Arial" w:eastAsia="Times New Roman" w:hAnsi="Arial" w:cs="Arial"/>
          <w:color w:val="252525"/>
          <w:sz w:val="21"/>
          <w:lang w:eastAsia="cs-CZ"/>
        </w:rPr>
        <w:t> </w:t>
      </w:r>
      <w:r>
        <w:rPr>
          <w:rFonts w:ascii="Arial" w:eastAsia="Times New Roman" w:hAnsi="Arial" w:cs="Arial"/>
          <w:color w:val="252525"/>
          <w:sz w:val="21"/>
          <w:lang w:eastAsia="cs-CZ"/>
        </w:rPr>
        <w:t>silnice II/ 325, v</w:t>
      </w:r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roce 2001 zde trvale žilo 127 obyvatel.</w:t>
      </w:r>
    </w:p>
    <w:p w:rsidR="00DE130F" w:rsidRPr="00156977" w:rsidRDefault="00DE130F" w:rsidP="001569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</w:p>
    <w:p w:rsidR="00156977" w:rsidRPr="00156977" w:rsidRDefault="00156977" w:rsidP="0015697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cs-CZ"/>
        </w:rPr>
      </w:pPr>
      <w:r w:rsidRPr="00156977">
        <w:rPr>
          <w:rFonts w:ascii="Georgia" w:eastAsia="Times New Roman" w:hAnsi="Georgia" w:cs="Times New Roman"/>
          <w:color w:val="000000"/>
          <w:sz w:val="36"/>
          <w:szCs w:val="36"/>
          <w:lang w:eastAsia="cs-CZ"/>
        </w:rPr>
        <w:t>Historie obce Žíželeves</w:t>
      </w:r>
    </w:p>
    <w:p w:rsidR="00156977" w:rsidRPr="00156977" w:rsidRDefault="00156977" w:rsidP="001569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Místní jméno – Žíželeves představovalo ve staročeštině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Žúželovu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ves. Osobní jméno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Žúžel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vzniklo z obecného podstatného jména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žúžel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(hmyz, ještěr, mravenec, plaz, v širším smyslu vše co leze po zemi).</w:t>
      </w:r>
    </w:p>
    <w:p w:rsidR="00156977" w:rsidRDefault="00156977" w:rsidP="001569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Žíželeves se poprvé připomíná v r. 1355 v souvislosti se zdejším kostelem, který stál v místech, kde dnes stojí knihovna (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čp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. 42). Patrony tohoto dřevěného kostela byli Jiří z </w:t>
      </w:r>
      <w:proofErr w:type="spellStart"/>
      <w:proofErr w:type="gram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Hustířan</w:t>
      </w:r>
      <w:proofErr w:type="spellEnd"/>
      <w:proofErr w:type="gram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a jeho bratr Jan z Hořic, kteří byli majiteli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Hořiněvsi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a Plesu. Na počátku husitských válek (1425) byla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žíželevská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tvrz s celým okolím popleněna a zkáze neušel ani kostelík. Kostel byl později opraven, po požáru v r. 1769 zbořen. </w:t>
      </w:r>
    </w:p>
    <w:p w:rsidR="00156977" w:rsidRPr="00156977" w:rsidRDefault="00156977" w:rsidP="001569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Vdova po Jiřím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Hustířanském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Příba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vládla na tvrzi od roku 1329</w:t>
      </w:r>
    </w:p>
    <w:p w:rsidR="00156977" w:rsidRDefault="00156977" w:rsidP="001569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V roce 1495 se připomíná jako majitel vsi Hašek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Skřížek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z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Hustířan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, který ji vlastnil jako příslušenství Smiřic. V roce 1498 koupil tvrz bohatý Mikuláš mladší Trčka z Lípy a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Lichtenburka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. Snad ještě v témže roce byla odprodána od Smiřic k panství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vřešťovskému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. Při dělení tohoto panství, ke kterému došlo v r. 1545 nebo 1546 připadla jako příslušenství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Vřešťova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bratřím Janovi a Hynkovi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Kordul</w:t>
      </w:r>
      <w:r>
        <w:rPr>
          <w:rFonts w:ascii="Arial" w:eastAsia="Times New Roman" w:hAnsi="Arial" w:cs="Arial"/>
          <w:color w:val="252525"/>
          <w:sz w:val="21"/>
          <w:szCs w:val="21"/>
          <w:lang w:eastAsia="cs-CZ"/>
        </w:rPr>
        <w:t>ů</w:t>
      </w:r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m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ze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Sloupna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a na Vřeštivě, stará tvrz byla obnovena. </w:t>
      </w:r>
    </w:p>
    <w:p w:rsidR="00156977" w:rsidRDefault="00156977" w:rsidP="001569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Při dalším dělení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Vřešťovska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v rodě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Kordulů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ze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Sloupna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v r. 1548 připadla Žíželeves jako samostatný statek, zahrnující ještě dalších 5 vesnic, Václavovi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Kordulovi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. Ten zde postavil tvrz, která se poprvé připomíná v r. 1559, kdy ji s celým statkem zdědil Václavův syn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Purkart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, starší Kordule ze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Sloupna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, který spojil statek se svým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sádovským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panstvím. </w:t>
      </w:r>
    </w:p>
    <w:p w:rsidR="00156977" w:rsidRPr="00156977" w:rsidRDefault="00156977" w:rsidP="001569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Jiří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Sadovský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ze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Sloupna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, přítel a ochránce Jana Ámose Komenského, držitel i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Rozběřic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, ale jako stoupenec českých bratří a protivník Ferdinanda II. Byl po bitvě na Bílé hoře statků zbaven. Konfiskát roku 1623 získal výhodně se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sadovským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a smiřickým panstvím arcivévoda Albrecht z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Valdštejna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. Ten však ještě téhož roku směnil nově nabyté zboží za statky v Kopidlně s Marií Magdalenou Trčkovou z Lípy, která opět Žíželeves a Sadovou připojila ke Smiřicím. Druhý konfiskát postihl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trčkovo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zboží po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Valdštejnově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násilné smrti. Císař daroval v roce 1636 zabavené panství za věrné služby svému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milci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hraběti Matyášovi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Gallasovi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.</w:t>
      </w:r>
    </w:p>
    <w:p w:rsidR="00156977" w:rsidRPr="00156977" w:rsidRDefault="00156977" w:rsidP="001569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V roce 1698 koupil Žíželeves a několik dalších vesnic smiřického panství Ferdinand Leopold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Špork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. V roce 1766 byl položen základ k novému kostelu sv. Mikuláše (1766–1777)</w:t>
      </w:r>
      <w:r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stavitelem Františkem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Kermerem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za pomoci Karla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Šporka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, který byl spoluinvestorem.</w:t>
      </w:r>
    </w:p>
    <w:p w:rsidR="00156977" w:rsidRPr="00156977" w:rsidRDefault="00156977" w:rsidP="001569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Ze starého kostela byly vyzdviženy náhrobní kameny vládnoucích rodů a položeny do základů nové stavby. Dva náhrobníky </w:t>
      </w:r>
      <w:proofErr w:type="gram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ze</w:t>
      </w:r>
      <w:proofErr w:type="gram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16. století jsou zazděny do oplocení školní zahrady.</w:t>
      </w:r>
    </w:p>
    <w:p w:rsidR="00156977" w:rsidRPr="00156977" w:rsidRDefault="00156977" w:rsidP="001569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V roce 1790 získal zadlužený majetek císař Josef II. Příští majitelé se střídali rychle. Od císařské rodiny koupil v roce 1863 Žíželeves a Hořiněves továrník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Johann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Leibig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z Liberce a po 18 letech se celý komplet vrátil do dvorního majetku. Na poslední kupní smlouvě je podepsán císař František Josef I., který svou smrtí znárodnění statků předešel</w:t>
      </w:r>
    </w:p>
    <w:p w:rsidR="00DE130F" w:rsidRDefault="00DE130F" w:rsidP="001569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252525"/>
          <w:sz w:val="21"/>
          <w:szCs w:val="21"/>
          <w:lang w:eastAsia="cs-CZ"/>
        </w:rPr>
      </w:pPr>
    </w:p>
    <w:p w:rsidR="00DE130F" w:rsidRDefault="00DE130F" w:rsidP="001569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252525"/>
          <w:sz w:val="21"/>
          <w:szCs w:val="21"/>
          <w:lang w:eastAsia="cs-CZ"/>
        </w:rPr>
      </w:pPr>
    </w:p>
    <w:p w:rsidR="00DE130F" w:rsidRDefault="00DE130F" w:rsidP="001569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252525"/>
          <w:sz w:val="21"/>
          <w:szCs w:val="21"/>
          <w:lang w:eastAsia="cs-CZ"/>
        </w:rPr>
      </w:pPr>
    </w:p>
    <w:p w:rsidR="00156977" w:rsidRDefault="00156977" w:rsidP="001569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156977">
        <w:rPr>
          <w:rFonts w:ascii="Arial" w:eastAsia="Times New Roman" w:hAnsi="Arial" w:cs="Arial"/>
          <w:b/>
          <w:color w:val="252525"/>
          <w:sz w:val="21"/>
          <w:szCs w:val="21"/>
          <w:lang w:eastAsia="cs-CZ"/>
        </w:rPr>
        <w:t>Historie školy</w:t>
      </w:r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– od roku 1798 byla v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Žíželevsi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v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čp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. 42 pro místní děti škola samostatná. Ve škole byla jednotřídka, kam se vešlo až 62 dětí, druhou část domku obýval pan učitel s rodinou. Škola byla v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Žíželevsi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do roku 1947, kdy děti přešly nejdříve do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Hořiněvsi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a dále do školy v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Želkovicích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. Od roku 1954 docházely děti do školy v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Cerekvici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nad Bystřicí.</w:t>
      </w:r>
    </w:p>
    <w:p w:rsidR="000F150C" w:rsidRDefault="000F150C" w:rsidP="001569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</w:p>
    <w:p w:rsidR="00DE130F" w:rsidRDefault="00DE130F" w:rsidP="001569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</w:p>
    <w:p w:rsidR="00DE130F" w:rsidRDefault="00DE130F" w:rsidP="001569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</w:p>
    <w:p w:rsidR="00DE130F" w:rsidRDefault="00DE130F" w:rsidP="001569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</w:p>
    <w:p w:rsidR="00DE130F" w:rsidRDefault="00DE130F" w:rsidP="001569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</w:p>
    <w:p w:rsidR="00DE130F" w:rsidRDefault="00DE130F" w:rsidP="001569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</w:p>
    <w:p w:rsidR="000F150C" w:rsidRDefault="000F150C" w:rsidP="001569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cs-CZ"/>
        </w:rPr>
        <w:t>Do českého divadla zasáhl:</w:t>
      </w:r>
    </w:p>
    <w:p w:rsidR="00DE130F" w:rsidRPr="00156977" w:rsidRDefault="00DE130F" w:rsidP="001569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>
        <w:rPr>
          <w:rFonts w:ascii="Arial" w:eastAsia="Times New Roman" w:hAnsi="Arial" w:cs="Arial"/>
          <w:noProof/>
          <w:color w:val="252525"/>
          <w:sz w:val="21"/>
          <w:szCs w:val="21"/>
          <w:lang w:eastAsia="cs-CZ"/>
        </w:rPr>
        <w:drawing>
          <wp:inline distT="0" distB="0" distL="0" distR="0">
            <wp:extent cx="952500" cy="1257300"/>
            <wp:effectExtent l="19050" t="0" r="0" b="0"/>
            <wp:docPr id="1" name="Obrázek 0" descr="hlava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at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50C" w:rsidRDefault="000F150C" w:rsidP="000F150C">
      <w:pPr>
        <w:pStyle w:val="Bezmezer"/>
        <w:rPr>
          <w:rFonts w:ascii="Arial" w:hAnsi="Arial" w:cs="Arial"/>
          <w:color w:val="222222"/>
          <w:sz w:val="18"/>
          <w:szCs w:val="18"/>
        </w:rPr>
      </w:pPr>
      <w:r w:rsidRPr="00A63F17">
        <w:rPr>
          <w:rFonts w:ascii="Arial" w:hAnsi="Arial" w:cs="Arial"/>
          <w:b/>
          <w:color w:val="222222"/>
          <w:sz w:val="18"/>
          <w:szCs w:val="18"/>
        </w:rPr>
        <w:t>František Hlavatý</w:t>
      </w:r>
    </w:p>
    <w:p w:rsidR="000F150C" w:rsidRDefault="000F150C" w:rsidP="000F150C">
      <w:pPr>
        <w:pStyle w:val="Bezmez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narodil se 1. března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1873  - 5.ledna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1952</w:t>
      </w:r>
    </w:p>
    <w:p w:rsidR="000F150C" w:rsidRDefault="000F150C" w:rsidP="000F150C">
      <w:pPr>
        <w:pStyle w:val="Bezmezer"/>
        <w:rPr>
          <w:rFonts w:ascii="Arial" w:hAnsi="Arial" w:cs="Arial"/>
          <w:color w:val="222222"/>
          <w:sz w:val="18"/>
          <w:szCs w:val="18"/>
        </w:rPr>
      </w:pPr>
      <w:r w:rsidRPr="000F150C">
        <w:rPr>
          <w:rFonts w:ascii="Arial" w:hAnsi="Arial" w:cs="Arial"/>
          <w:color w:val="222222"/>
          <w:sz w:val="18"/>
          <w:szCs w:val="18"/>
        </w:rPr>
        <w:t xml:space="preserve"> </w:t>
      </w:r>
      <w:r w:rsidRPr="000F150C">
        <w:rPr>
          <w:rFonts w:ascii="Arial" w:hAnsi="Arial" w:cs="Arial"/>
        </w:rPr>
        <w:t xml:space="preserve">Narodil se do rodiny místního </w:t>
      </w:r>
      <w:proofErr w:type="spellStart"/>
      <w:r w:rsidRPr="000F150C">
        <w:rPr>
          <w:rFonts w:ascii="Arial" w:hAnsi="Arial" w:cs="Arial"/>
        </w:rPr>
        <w:t>chalupníka</w:t>
      </w:r>
      <w:proofErr w:type="spellEnd"/>
      <w:r w:rsidRPr="000F150C">
        <w:rPr>
          <w:rFonts w:ascii="Arial" w:hAnsi="Arial" w:cs="Arial"/>
        </w:rPr>
        <w:t xml:space="preserve">. Nedokončil gymnaziální studia a raději v roce 1890 odešel k ochotníkům a k divadelním společnostem (například k M. </w:t>
      </w:r>
      <w:proofErr w:type="spellStart"/>
      <w:r w:rsidRPr="000F150C">
        <w:rPr>
          <w:rFonts w:ascii="Arial" w:hAnsi="Arial" w:cs="Arial"/>
        </w:rPr>
        <w:t>Kozlanské</w:t>
      </w:r>
      <w:proofErr w:type="spellEnd"/>
      <w:r w:rsidRPr="000F150C">
        <w:rPr>
          <w:rFonts w:ascii="Arial" w:hAnsi="Arial" w:cs="Arial"/>
        </w:rPr>
        <w:t xml:space="preserve">, A. J. </w:t>
      </w:r>
      <w:proofErr w:type="spellStart"/>
      <w:r w:rsidRPr="000F150C">
        <w:rPr>
          <w:rFonts w:ascii="Arial" w:hAnsi="Arial" w:cs="Arial"/>
        </w:rPr>
        <w:t>Frýdovi</w:t>
      </w:r>
      <w:proofErr w:type="spellEnd"/>
      <w:r w:rsidRPr="000F150C">
        <w:rPr>
          <w:rFonts w:ascii="Arial" w:hAnsi="Arial" w:cs="Arial"/>
        </w:rPr>
        <w:t xml:space="preserve"> a dalším).</w:t>
      </w:r>
      <w:r w:rsidRPr="000F150C">
        <w:rPr>
          <w:rFonts w:ascii="Arial" w:hAnsi="Arial" w:cs="Arial"/>
        </w:rPr>
        <w:br/>
        <w:t>Poté prošel několika kamennými divadly: Národním divadlem v Brně, Městským divadlem v Plzni a pražskou Uranií. Nakonec zakotvil v Divadle na Vinohradech (1907 – 1933), odkud odešel na odpočinek. Dvakrát hostoval dokonce v Národním divadle (ve hrách „Žárlivost“ a „Tartuffe“).</w:t>
      </w:r>
      <w:r w:rsidRPr="000F150C">
        <w:rPr>
          <w:rFonts w:ascii="Arial" w:hAnsi="Arial" w:cs="Arial"/>
        </w:rPr>
        <w:br/>
        <w:t>Na jevištích se po rolích milovníků uplatňoval zejména jako komik se sklonem ke groteskní nadsázce. Sám však gesty šetřil, jeho projev spočíval v klidnosti a naprosté soustředěnosti. Později představoval různé starší a vážené pány. K těmto rolím ho předurčovala jeho kulatá a dobrosrdečná postava, buclatý obličej a téměř holohlavá hlava. Exceloval nejvíce ve hrách „Revizor“ a „Kupec benátský“. Mimo hraní rovněž často režíroval, a to na všech scénách kde působil. Nejvíce inscenoval český repertoár (třeba hry Josefa Kajetána Tyla nebo Aloise Jiráska).</w:t>
      </w:r>
      <w:r w:rsidRPr="000F150C">
        <w:rPr>
          <w:rFonts w:ascii="Arial" w:hAnsi="Arial" w:cs="Arial"/>
        </w:rPr>
        <w:br/>
        <w:t xml:space="preserve">Film ho učaroval a ve svých čtyřiceti sedmi letech natočil v roce 1921 podle svých námětů a scénářů hned své první tři filmy MNICHOVO SRDCE, NA VYSOKÉ STRÁNI a NEZNÁMÉ MATKY (k filmu MNICHOVO SRDCE napsal námět herec Theodor </w:t>
      </w:r>
      <w:proofErr w:type="spellStart"/>
      <w:r w:rsidRPr="000F150C">
        <w:rPr>
          <w:rFonts w:ascii="Arial" w:hAnsi="Arial" w:cs="Arial"/>
        </w:rPr>
        <w:t>Pištěk</w:t>
      </w:r>
      <w:proofErr w:type="spellEnd"/>
      <w:r w:rsidRPr="000F150C">
        <w:rPr>
          <w:rFonts w:ascii="Arial" w:hAnsi="Arial" w:cs="Arial"/>
        </w:rPr>
        <w:t xml:space="preserve">). O pět let později zfilmoval podle svého scénáře drama ROMÁN HLOUPÉHO HONZY (1926), které bylo jeho posledním scénáristickým a režijním opusem. Ve všech režírovaných filmech hráli zejména jeho kolegové z Vinohradského divadla a hrál v nich také on sám. </w:t>
      </w:r>
      <w:r w:rsidRPr="000F150C">
        <w:rPr>
          <w:rFonts w:ascii="Arial" w:hAnsi="Arial" w:cs="Arial"/>
        </w:rPr>
        <w:br/>
        <w:t xml:space="preserve">Po tříleté pauze se František Hlavatý začal na plátně objevovat již jen jako herec. V roce 1929 ztvárnil postavu lékaře v dramatu TAKOVÝ </w:t>
      </w:r>
      <w:proofErr w:type="gramStart"/>
      <w:r w:rsidRPr="000F150C">
        <w:rPr>
          <w:rFonts w:ascii="Arial" w:hAnsi="Arial" w:cs="Arial"/>
        </w:rPr>
        <w:t>JE</w:t>
      </w:r>
      <w:proofErr w:type="gramEnd"/>
      <w:r w:rsidRPr="000F150C">
        <w:rPr>
          <w:rFonts w:ascii="Arial" w:hAnsi="Arial" w:cs="Arial"/>
        </w:rPr>
        <w:t xml:space="preserve"> ŽIVOT, který byl zároveň jeho poslední němý film. Snímek je dnes považován za jeden z nejlepších němých filmů české kinematografie. Film financoval herec </w:t>
      </w:r>
      <w:proofErr w:type="spellStart"/>
      <w:r w:rsidRPr="000F150C">
        <w:rPr>
          <w:rFonts w:ascii="Arial" w:hAnsi="Arial" w:cs="Arial"/>
        </w:rPr>
        <w:t>Th</w:t>
      </w:r>
      <w:proofErr w:type="spellEnd"/>
      <w:r w:rsidRPr="000F150C">
        <w:rPr>
          <w:rFonts w:ascii="Arial" w:hAnsi="Arial" w:cs="Arial"/>
        </w:rPr>
        <w:t xml:space="preserve">. </w:t>
      </w:r>
      <w:proofErr w:type="spellStart"/>
      <w:r w:rsidRPr="000F150C">
        <w:rPr>
          <w:rFonts w:ascii="Arial" w:hAnsi="Arial" w:cs="Arial"/>
        </w:rPr>
        <w:t>Pištěk</w:t>
      </w:r>
      <w:proofErr w:type="spellEnd"/>
      <w:r w:rsidRPr="000F150C">
        <w:rPr>
          <w:rFonts w:ascii="Arial" w:hAnsi="Arial" w:cs="Arial"/>
        </w:rPr>
        <w:t>.</w:t>
      </w:r>
      <w:r w:rsidRPr="000F150C">
        <w:rPr>
          <w:rFonts w:ascii="Arial" w:hAnsi="Arial" w:cs="Arial"/>
        </w:rPr>
        <w:br/>
        <w:t>Pro zvukový film se stal oblíbeným a častým představitelem různých dobrosrdečných a vážených pánů (POSLEDNÍ MUŽ, HRDINA JEDNÉ NOCI, OTEC KONDELÍK A ŽENICH VEJVARA), přísných profesorů (FILOSOFSKÁ HISTORIE) a svědomitých uniformovaných důstojníků (MILAN RASTISLAV ŠTEFÁNIK a NEPORAŽENÁ ARMÁDA).</w:t>
      </w:r>
      <w:r w:rsidRPr="000F150C">
        <w:rPr>
          <w:rFonts w:ascii="Arial" w:hAnsi="Arial" w:cs="Arial"/>
        </w:rPr>
        <w:br/>
        <w:t>Nejvíc si však – díky své postavě – zahrál postavy laskavých farářů a různých církevních hodnostářů (NAČERADEC, KRÁL KIBICŮ, ZA RANNÍCH ČERVÁNKŮ, MARYŠA, PÁTER VOJTĚCH, LÍZIN LET DO NEBE, BOŽÍ MLÝNY, LÍZINO ŠTĚSTÍ, DÍVKA V MODRÉM, MADLA ZPÍVÁ EVROPĚ a POHÁDKA MÁJE, která byla jeho posledním filmem). V poválečné kinematografii si již nezahrál.</w:t>
      </w:r>
      <w:r w:rsidRPr="000F150C">
        <w:rPr>
          <w:rFonts w:ascii="Arial" w:hAnsi="Arial" w:cs="Arial"/>
        </w:rPr>
        <w:br/>
        <w:t xml:space="preserve">Pouze jednou, </w:t>
      </w:r>
      <w:proofErr w:type="gramStart"/>
      <w:r w:rsidRPr="000F150C">
        <w:rPr>
          <w:rFonts w:ascii="Arial" w:hAnsi="Arial" w:cs="Arial"/>
        </w:rPr>
        <w:t>Fr.  Hlavatý</w:t>
      </w:r>
      <w:proofErr w:type="gramEnd"/>
      <w:r w:rsidRPr="000F150C">
        <w:rPr>
          <w:rFonts w:ascii="Arial" w:hAnsi="Arial" w:cs="Arial"/>
        </w:rPr>
        <w:t xml:space="preserve">,  získal větší roli, a ještě ke všemu úplně odlišnou rolím jeho bodrých </w:t>
      </w:r>
      <w:proofErr w:type="spellStart"/>
      <w:r w:rsidRPr="000F150C">
        <w:rPr>
          <w:rFonts w:ascii="Arial" w:hAnsi="Arial" w:cs="Arial"/>
        </w:rPr>
        <w:t>tatíků</w:t>
      </w:r>
      <w:proofErr w:type="spellEnd"/>
      <w:r w:rsidRPr="000F150C">
        <w:rPr>
          <w:rFonts w:ascii="Arial" w:hAnsi="Arial" w:cs="Arial"/>
        </w:rPr>
        <w:t xml:space="preserve">: v komedii REVIZOR (1933) Martina Friče a Vlasty Buriana si s chutí zahrál lstivého, podlého a zároveň úplně tupého dozorce dobročinných ústavů </w:t>
      </w:r>
      <w:proofErr w:type="spellStart"/>
      <w:r w:rsidRPr="000F150C">
        <w:rPr>
          <w:rFonts w:ascii="Arial" w:hAnsi="Arial" w:cs="Arial"/>
        </w:rPr>
        <w:t>Artemiju</w:t>
      </w:r>
      <w:proofErr w:type="spellEnd"/>
      <w:r w:rsidRPr="000F150C">
        <w:rPr>
          <w:rFonts w:ascii="Arial" w:hAnsi="Arial" w:cs="Arial"/>
        </w:rPr>
        <w:t xml:space="preserve"> </w:t>
      </w:r>
      <w:proofErr w:type="spellStart"/>
      <w:r w:rsidRPr="000F150C">
        <w:rPr>
          <w:rFonts w:ascii="Arial" w:hAnsi="Arial" w:cs="Arial"/>
        </w:rPr>
        <w:t>Filipoviče</w:t>
      </w:r>
      <w:proofErr w:type="spellEnd"/>
      <w:r w:rsidRPr="000F150C">
        <w:rPr>
          <w:rFonts w:ascii="Arial" w:hAnsi="Arial" w:cs="Arial"/>
        </w:rPr>
        <w:t xml:space="preserve"> </w:t>
      </w:r>
      <w:proofErr w:type="spellStart"/>
      <w:r w:rsidRPr="000F150C">
        <w:rPr>
          <w:rFonts w:ascii="Arial" w:hAnsi="Arial" w:cs="Arial"/>
        </w:rPr>
        <w:t>Zemljaniku</w:t>
      </w:r>
      <w:proofErr w:type="spellEnd"/>
      <w:r w:rsidRPr="000F150C">
        <w:rPr>
          <w:rFonts w:ascii="Arial" w:hAnsi="Arial" w:cs="Arial"/>
        </w:rPr>
        <w:t xml:space="preserve">. Ten usiluje o to, stát se novým městským hejtmanem. K hejtmanství mu má pomoci „revizor“ </w:t>
      </w:r>
      <w:proofErr w:type="spellStart"/>
      <w:r w:rsidRPr="000F150C">
        <w:rPr>
          <w:rFonts w:ascii="Arial" w:hAnsi="Arial" w:cs="Arial"/>
        </w:rPr>
        <w:t>Chlestakov</w:t>
      </w:r>
      <w:proofErr w:type="spellEnd"/>
      <w:r w:rsidRPr="000F150C">
        <w:rPr>
          <w:rFonts w:ascii="Arial" w:hAnsi="Arial" w:cs="Arial"/>
        </w:rPr>
        <w:t>. Pomůže mu nakonec?</w:t>
      </w:r>
      <w:r w:rsidRPr="000F150C">
        <w:rPr>
          <w:rFonts w:ascii="Arial" w:hAnsi="Arial" w:cs="Arial"/>
        </w:rPr>
        <w:br/>
        <w:t>Kromě divadelní a filmařské činnosti okusil také činnost dramatickou a spisovatelskou. Napsal kolem dvaceti divadelních her. Jeho doménou byly zejména komedie a frašky – „Mlsní kocouři“ (1905), „Bílá myška“ (1908), „Za starou Prahu“, „</w:t>
      </w:r>
      <w:proofErr w:type="spellStart"/>
      <w:r w:rsidRPr="000F150C">
        <w:rPr>
          <w:rFonts w:ascii="Arial" w:hAnsi="Arial" w:cs="Arial"/>
        </w:rPr>
        <w:t>Votrok</w:t>
      </w:r>
      <w:proofErr w:type="spellEnd"/>
      <w:r w:rsidRPr="000F150C">
        <w:rPr>
          <w:rFonts w:ascii="Arial" w:hAnsi="Arial" w:cs="Arial"/>
        </w:rPr>
        <w:t>“, „Z dávných dob“, „Člověk bez duše“ (1930) apod. Je také autorem vzpomínkové a memoárové knížky „Herecké vzpomínky 1890 až 1930“ (1930).</w:t>
      </w:r>
      <w:r w:rsidRPr="000F150C">
        <w:rPr>
          <w:rFonts w:ascii="Arial" w:hAnsi="Arial" w:cs="Arial"/>
        </w:rPr>
        <w:br/>
        <w:t xml:space="preserve">V hereckých šlépějích kráčeli také jeho dvě děti: herec Vladimír Michael Hlavatý (1905 – 1992) a herečka Věra Hlavatá (1907 – 198?). Sám František Hlavatý, divadelní i filmový herec, filmový a divadelní režisér, dramatik a spisovatel, zemřel 5. ledna 1952 v Praze ve </w:t>
      </w:r>
      <w:r w:rsidRPr="000F150C">
        <w:rPr>
          <w:rFonts w:ascii="Arial" w:hAnsi="Arial" w:cs="Arial"/>
        </w:rPr>
        <w:lastRenderedPageBreak/>
        <w:t xml:space="preserve">věku nedožitých vysokých sedmdesáti devíti let. </w:t>
      </w:r>
      <w:r w:rsidRPr="000F150C">
        <w:rPr>
          <w:rFonts w:ascii="Arial" w:hAnsi="Arial" w:cs="Arial"/>
        </w:rPr>
        <w:tab/>
      </w:r>
      <w:r w:rsidRPr="000F150C">
        <w:rPr>
          <w:rFonts w:ascii="Arial" w:hAnsi="Arial" w:cs="Arial"/>
        </w:rPr>
        <w:tab/>
      </w:r>
      <w:r w:rsidRPr="000F150C">
        <w:rPr>
          <w:rFonts w:ascii="Arial" w:hAnsi="Arial" w:cs="Arial"/>
        </w:rPr>
        <w:tab/>
      </w:r>
      <w:r w:rsidRPr="000F150C">
        <w:rPr>
          <w:rFonts w:ascii="Arial" w:hAnsi="Arial" w:cs="Arial"/>
        </w:rPr>
        <w:tab/>
      </w:r>
      <w:r w:rsidRPr="000F150C">
        <w:rPr>
          <w:rFonts w:ascii="Arial" w:hAnsi="Arial" w:cs="Arial"/>
        </w:rPr>
        <w:tab/>
      </w:r>
      <w:r w:rsidRPr="000F150C">
        <w:rPr>
          <w:rFonts w:ascii="Arial" w:hAnsi="Arial" w:cs="Arial"/>
        </w:rPr>
        <w:tab/>
      </w:r>
      <w:r w:rsidRPr="000F150C">
        <w:rPr>
          <w:rFonts w:ascii="Arial" w:hAnsi="Arial" w:cs="Arial"/>
        </w:rPr>
        <w:tab/>
      </w:r>
      <w:r w:rsidRPr="000F150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6" w:history="1">
        <w:r>
          <w:rPr>
            <w:rStyle w:val="Hypertextovodkaz"/>
            <w:rFonts w:ascii="Arial" w:hAnsi="Arial" w:cs="Arial"/>
            <w:color w:val="BB0011"/>
            <w:sz w:val="18"/>
            <w:szCs w:val="18"/>
            <w:bdr w:val="none" w:sz="0" w:space="0" w:color="auto" w:frame="1"/>
          </w:rPr>
          <w:t>Jaroslav "</w:t>
        </w:r>
        <w:proofErr w:type="spellStart"/>
        <w:r>
          <w:rPr>
            <w:rStyle w:val="Hypertextovodkaz"/>
            <w:rFonts w:ascii="Arial" w:hAnsi="Arial" w:cs="Arial"/>
            <w:color w:val="BB0011"/>
            <w:sz w:val="18"/>
            <w:szCs w:val="18"/>
            <w:bdr w:val="none" w:sz="0" w:space="0" w:color="auto" w:frame="1"/>
          </w:rPr>
          <w:t>krib</w:t>
        </w:r>
        <w:proofErr w:type="spellEnd"/>
        <w:r>
          <w:rPr>
            <w:rStyle w:val="Hypertextovodkaz"/>
            <w:rFonts w:ascii="Arial" w:hAnsi="Arial" w:cs="Arial"/>
            <w:color w:val="BB0011"/>
            <w:sz w:val="18"/>
            <w:szCs w:val="18"/>
            <w:bdr w:val="none" w:sz="0" w:space="0" w:color="auto" w:frame="1"/>
          </w:rPr>
          <w:t xml:space="preserve">" </w:t>
        </w:r>
        <w:proofErr w:type="spellStart"/>
        <w:r>
          <w:rPr>
            <w:rStyle w:val="Hypertextovodkaz"/>
            <w:rFonts w:ascii="Arial" w:hAnsi="Arial" w:cs="Arial"/>
            <w:color w:val="BB0011"/>
            <w:sz w:val="18"/>
            <w:szCs w:val="18"/>
            <w:bdr w:val="none" w:sz="0" w:space="0" w:color="auto" w:frame="1"/>
          </w:rPr>
          <w:t>Lopour</w:t>
        </w:r>
        <w:proofErr w:type="spellEnd"/>
      </w:hyperlink>
    </w:p>
    <w:p w:rsidR="00156977" w:rsidRPr="00156977" w:rsidRDefault="00156977" w:rsidP="001569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</w:p>
    <w:p w:rsidR="00156977" w:rsidRDefault="00156977" w:rsidP="0015697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cs-CZ"/>
        </w:rPr>
      </w:pPr>
      <w:proofErr w:type="spellStart"/>
      <w:r w:rsidRPr="00156977">
        <w:rPr>
          <w:rFonts w:ascii="Georgia" w:eastAsia="Times New Roman" w:hAnsi="Georgia" w:cs="Times New Roman"/>
          <w:color w:val="000000"/>
          <w:sz w:val="36"/>
          <w:szCs w:val="36"/>
          <w:lang w:eastAsia="cs-CZ"/>
        </w:rPr>
        <w:t>Žíželeveský</w:t>
      </w:r>
      <w:proofErr w:type="spellEnd"/>
      <w:r w:rsidRPr="00156977">
        <w:rPr>
          <w:rFonts w:ascii="Georgia" w:eastAsia="Times New Roman" w:hAnsi="Georgia" w:cs="Times New Roman"/>
          <w:color w:val="000000"/>
          <w:sz w:val="36"/>
          <w:szCs w:val="36"/>
          <w:lang w:eastAsia="cs-CZ"/>
        </w:rPr>
        <w:t xml:space="preserve"> kostel</w:t>
      </w:r>
    </w:p>
    <w:p w:rsidR="00DE130F" w:rsidRDefault="00DE130F" w:rsidP="0015697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cs-CZ"/>
        </w:rPr>
      </w:pPr>
    </w:p>
    <w:p w:rsidR="00156977" w:rsidRDefault="00156977" w:rsidP="0015697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Kostel sv. Mikuláše, pozdně barokní stavba z r. 1769–1769. Kostel byl postaven pod patronací Karla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Šporka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stavitelem Františkem </w:t>
      </w:r>
      <w:proofErr w:type="spellStart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Kermerem</w:t>
      </w:r>
      <w:proofErr w:type="spellEnd"/>
      <w:r w:rsidRPr="00156977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. Kostel je zařazen do seznamu ústředních kulturních památek. Kostel je charakteristický příklad pozdně barokní novostavby ve venkovském prostředí. Běžnou soudobou produkci převyšuje kvalitním a jistým architektonickým členěním, zejména monumentálním západním průčelí. V interiéru velmi kvalitní tektonické členění podpůrného systému klenby baldachýnového typu a kvalitní iluzivní malba hlavního oltáře. Nejvýznamnější historická a kulturní památka obce, urbanistická a krajinná dominanta</w:t>
      </w:r>
    </w:p>
    <w:sectPr w:rsidR="00156977" w:rsidSect="00DE130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5656E"/>
    <w:multiLevelType w:val="multilevel"/>
    <w:tmpl w:val="42EA7A6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977"/>
    <w:rsid w:val="000F150C"/>
    <w:rsid w:val="00156977"/>
    <w:rsid w:val="003E43E0"/>
    <w:rsid w:val="00431E34"/>
    <w:rsid w:val="006A5EE6"/>
    <w:rsid w:val="00DE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EE6"/>
  </w:style>
  <w:style w:type="paragraph" w:styleId="Nadpis2">
    <w:name w:val="heading 2"/>
    <w:basedOn w:val="Normln"/>
    <w:link w:val="Nadpis2Char"/>
    <w:uiPriority w:val="9"/>
    <w:qFormat/>
    <w:rsid w:val="00156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569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56977"/>
  </w:style>
  <w:style w:type="character" w:styleId="Hypertextovodkaz">
    <w:name w:val="Hyperlink"/>
    <w:basedOn w:val="Standardnpsmoodstavce"/>
    <w:uiPriority w:val="99"/>
    <w:semiHidden/>
    <w:unhideWhenUsed/>
    <w:rsid w:val="00156977"/>
    <w:rPr>
      <w:color w:val="0000FF"/>
      <w:u w:val="single"/>
    </w:rPr>
  </w:style>
  <w:style w:type="character" w:customStyle="1" w:styleId="cizojazycne">
    <w:name w:val="cizojazycne"/>
    <w:basedOn w:val="Standardnpsmoodstavce"/>
    <w:rsid w:val="00156977"/>
  </w:style>
  <w:style w:type="character" w:customStyle="1" w:styleId="toctoggle">
    <w:name w:val="toctoggle"/>
    <w:basedOn w:val="Standardnpsmoodstavce"/>
    <w:rsid w:val="00156977"/>
  </w:style>
  <w:style w:type="character" w:customStyle="1" w:styleId="tocnumber">
    <w:name w:val="tocnumber"/>
    <w:basedOn w:val="Standardnpsmoodstavce"/>
    <w:rsid w:val="00156977"/>
  </w:style>
  <w:style w:type="character" w:customStyle="1" w:styleId="toctext">
    <w:name w:val="toctext"/>
    <w:basedOn w:val="Standardnpsmoodstavce"/>
    <w:rsid w:val="00156977"/>
  </w:style>
  <w:style w:type="character" w:customStyle="1" w:styleId="mw-headline">
    <w:name w:val="mw-headline"/>
    <w:basedOn w:val="Standardnpsmoodstavce"/>
    <w:rsid w:val="00156977"/>
  </w:style>
  <w:style w:type="character" w:customStyle="1" w:styleId="mw-editsection">
    <w:name w:val="mw-editsection"/>
    <w:basedOn w:val="Standardnpsmoodstavce"/>
    <w:rsid w:val="00156977"/>
  </w:style>
  <w:style w:type="character" w:customStyle="1" w:styleId="mw-editsection-bracket">
    <w:name w:val="mw-editsection-bracket"/>
    <w:basedOn w:val="Standardnpsmoodstavce"/>
    <w:rsid w:val="00156977"/>
  </w:style>
  <w:style w:type="character" w:customStyle="1" w:styleId="mw-editsection-divider">
    <w:name w:val="mw-editsection-divider"/>
    <w:basedOn w:val="Standardnpsmoodstavce"/>
    <w:rsid w:val="00156977"/>
  </w:style>
  <w:style w:type="paragraph" w:styleId="Bezmezer">
    <w:name w:val="No Spacing"/>
    <w:uiPriority w:val="1"/>
    <w:qFormat/>
    <w:rsid w:val="000F150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77953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fd.cz/uzivatel/15627-krib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1131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Uzivatele</cp:lastModifiedBy>
  <cp:revision>3</cp:revision>
  <dcterms:created xsi:type="dcterms:W3CDTF">2016-11-11T11:20:00Z</dcterms:created>
  <dcterms:modified xsi:type="dcterms:W3CDTF">2017-01-27T12:29:00Z</dcterms:modified>
</cp:coreProperties>
</file>