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2" w:rsidRDefault="001431D2" w:rsidP="005F5981">
      <w:pPr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  <w:lang w:eastAsia="cs-CZ"/>
        </w:rPr>
      </w:pPr>
    </w:p>
    <w:p w:rsidR="001431D2" w:rsidRDefault="001431D2" w:rsidP="005F5981">
      <w:pPr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  <w:lang w:eastAsia="cs-CZ"/>
        </w:rPr>
      </w:pPr>
    </w:p>
    <w:p w:rsidR="00912521" w:rsidRPr="00094397" w:rsidRDefault="005F5981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 w:rsidRPr="00EF7A9A">
        <w:rPr>
          <w:rFonts w:ascii="Garamond" w:eastAsia="Times New Roman" w:hAnsi="Garamond" w:cs="Arial"/>
          <w:b/>
          <w:color w:val="000000"/>
          <w:sz w:val="24"/>
          <w:szCs w:val="24"/>
          <w:lang w:eastAsia="cs-CZ"/>
        </w:rPr>
        <w:t>Želkovice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je malá vesnička</w:t>
      </w:r>
      <w:r w:rsidR="001331C6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,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která se nachází asi 2,5 km severozápadně od </w:t>
      </w:r>
      <w:proofErr w:type="spellStart"/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Hořiněvsi</w:t>
      </w:r>
      <w:proofErr w:type="spellEnd"/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 L</w:t>
      </w: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eží na křižovatce silnice 3.</w:t>
      </w:r>
      <w:r w:rsidR="00094397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 w:rsidR="001331C6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třídy číslo 32534 a 32535. K</w:t>
      </w: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řižovatka leží v</w:t>
      </w:r>
      <w:r w:rsidR="001331C6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severní části nevýrazné návsi. V</w:t>
      </w: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ětšinu zástavby obce tvo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ří původní venkovské usedlosti.</w:t>
      </w:r>
    </w:p>
    <w:p w:rsidR="005F5981" w:rsidRPr="00EF7A9A" w:rsidRDefault="005F5981" w:rsidP="005F5981">
      <w:pPr>
        <w:spacing w:after="0" w:line="240" w:lineRule="auto"/>
        <w:rPr>
          <w:rFonts w:ascii="Garamond" w:eastAsia="Times New Roman" w:hAnsi="Garamond" w:cs="Arial"/>
          <w:color w:val="000000"/>
          <w:sz w:val="16"/>
          <w:szCs w:val="16"/>
          <w:lang w:eastAsia="cs-CZ"/>
        </w:rPr>
      </w:pP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 w:rsidR="00912521" w:rsidRPr="00EF7A9A">
        <w:rPr>
          <w:rFonts w:ascii="Garamond" w:eastAsia="Times New Roman" w:hAnsi="Garamond" w:cs="Arial"/>
          <w:b/>
          <w:color w:val="000000"/>
          <w:sz w:val="24"/>
          <w:szCs w:val="24"/>
          <w:lang w:eastAsia="cs-CZ"/>
        </w:rPr>
        <w:t>V</w:t>
      </w:r>
      <w:r w:rsidRPr="00EF7A9A">
        <w:rPr>
          <w:rFonts w:ascii="Garamond" w:eastAsia="Times New Roman" w:hAnsi="Garamond" w:cs="Arial"/>
          <w:b/>
          <w:color w:val="000000"/>
          <w:sz w:val="24"/>
          <w:szCs w:val="24"/>
          <w:lang w:eastAsia="cs-CZ"/>
        </w:rPr>
        <w:t>ybavenost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- </w:t>
      </w: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hasičská zbrojnice, dětské hřiště realizované v roce 2010.  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br/>
      </w:r>
    </w:p>
    <w:p w:rsidR="005F5981" w:rsidRPr="00094397" w:rsidRDefault="005F5981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 Součástí katastru </w:t>
      </w:r>
      <w:proofErr w:type="spellStart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Želkovic</w:t>
      </w:r>
      <w:proofErr w:type="spellEnd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je i průmyslový areál na hranici s katastrem </w:t>
      </w:r>
      <w:proofErr w:type="spellStart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Cerekvice</w:t>
      </w:r>
      <w:proofErr w:type="spellEnd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nad Bystřicí, jemuž dominuje sklad pohonných hmot firmy </w:t>
      </w:r>
      <w:proofErr w:type="spellStart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Čepro</w:t>
      </w:r>
      <w:proofErr w:type="spellEnd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a.s., do které vede vlečka z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e železniční stanice </w:t>
      </w:r>
      <w:proofErr w:type="spellStart"/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Hněvčeves</w:t>
      </w:r>
      <w:proofErr w:type="spellEnd"/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</w:p>
    <w:p w:rsidR="00912521" w:rsidRPr="00EF7A9A" w:rsidRDefault="00912521" w:rsidP="005F5981">
      <w:pPr>
        <w:spacing w:after="0" w:line="240" w:lineRule="auto"/>
        <w:rPr>
          <w:rFonts w:ascii="Garamond" w:eastAsia="Times New Roman" w:hAnsi="Garamond" w:cs="Arial"/>
          <w:color w:val="000000"/>
          <w:sz w:val="16"/>
          <w:szCs w:val="16"/>
          <w:lang w:eastAsia="cs-CZ"/>
        </w:rPr>
      </w:pPr>
    </w:p>
    <w:p w:rsidR="00912521" w:rsidRPr="00094397" w:rsidRDefault="00912521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V roce 2009 zde bylo evidováno 36 adres</w:t>
      </w:r>
      <w:r w:rsidR="001331C6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</w:p>
    <w:p w:rsidR="00912521" w:rsidRPr="00094397" w:rsidRDefault="00912521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V roce 2001 zde trvale žilo 52 oby</w:t>
      </w:r>
      <w:r w:rsidR="001331C6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v</w:t>
      </w: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atel</w:t>
      </w:r>
      <w:r w:rsidR="001331C6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</w:p>
    <w:p w:rsidR="00912521" w:rsidRPr="00094397" w:rsidRDefault="00912521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Rozloha – 2,33 km2</w:t>
      </w:r>
      <w:r w:rsidR="001331C6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</w:p>
    <w:p w:rsidR="00355E59" w:rsidRPr="00EF7A9A" w:rsidRDefault="001331C6">
      <w:pPr>
        <w:rPr>
          <w:rFonts w:ascii="Garamond" w:hAnsi="Garamond"/>
          <w:b/>
          <w:sz w:val="24"/>
          <w:szCs w:val="24"/>
        </w:rPr>
      </w:pPr>
      <w:r w:rsidRPr="00EF7A9A">
        <w:rPr>
          <w:rFonts w:ascii="Garamond" w:hAnsi="Garamond"/>
          <w:b/>
          <w:sz w:val="24"/>
          <w:szCs w:val="24"/>
        </w:rPr>
        <w:br/>
      </w:r>
      <w:r w:rsidR="00094397" w:rsidRPr="00EF7A9A">
        <w:rPr>
          <w:rFonts w:ascii="Garamond" w:hAnsi="Garamond"/>
          <w:b/>
          <w:sz w:val="24"/>
          <w:szCs w:val="24"/>
        </w:rPr>
        <w:t>Z</w:t>
      </w:r>
      <w:r w:rsidR="00355E59" w:rsidRPr="00EF7A9A">
        <w:rPr>
          <w:rFonts w:ascii="Garamond" w:hAnsi="Garamond"/>
          <w:b/>
          <w:sz w:val="24"/>
          <w:szCs w:val="24"/>
        </w:rPr>
        <w:t>ajímavosti:</w:t>
      </w:r>
    </w:p>
    <w:p w:rsidR="005F5981" w:rsidRPr="00094397" w:rsidRDefault="005F5981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Ukřižování – před vsí – zřízené nákladem Josefa a Marie Černých a Františka a Marie Podlipných ze </w:t>
      </w:r>
      <w:proofErr w:type="spellStart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Želkovic</w:t>
      </w:r>
      <w:proofErr w:type="spellEnd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 w:rsidR="001431D2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v</w:t>
      </w: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 </w:t>
      </w:r>
      <w:proofErr w:type="gramStart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r.1905</w:t>
      </w:r>
      <w:proofErr w:type="gramEnd"/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. </w:t>
      </w:r>
      <w:r w:rsidR="006C423B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P</w:t>
      </w:r>
      <w:r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ískovcové se soklem</w:t>
      </w:r>
      <w:r w:rsidR="00094397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</w:p>
    <w:p w:rsidR="00094397" w:rsidRPr="00EF7A9A" w:rsidRDefault="00094397" w:rsidP="005F5981">
      <w:pPr>
        <w:spacing w:after="0" w:line="240" w:lineRule="auto"/>
        <w:rPr>
          <w:rFonts w:ascii="Garamond" w:eastAsia="Times New Roman" w:hAnsi="Garamond" w:cs="Arial"/>
          <w:color w:val="000000"/>
          <w:sz w:val="16"/>
          <w:szCs w:val="16"/>
          <w:lang w:eastAsia="cs-CZ"/>
        </w:rPr>
      </w:pPr>
    </w:p>
    <w:p w:rsidR="005F5981" w:rsidRPr="00094397" w:rsidRDefault="00EE57F0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Ukřižování - na návsi - u</w:t>
      </w:r>
      <w:r w:rsidR="005F598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křižování je datováno 1773,  opravené 1899. Je barokní, písko</w:t>
      </w:r>
      <w:r w:rsidR="00355E59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vcové. Okolo je litinový plůtek. </w:t>
      </w:r>
      <w:r w:rsidR="005F598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 w:rsidR="00094397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Celkově 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z</w:t>
      </w:r>
      <w:r w:rsidR="00094397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r</w:t>
      </w:r>
      <w:r w:rsidR="005F598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ekonstruováno v roce 201</w:t>
      </w:r>
      <w:r w:rsidR="006C423B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4</w:t>
      </w:r>
      <w:r w:rsidR="005F598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 </w:t>
      </w:r>
    </w:p>
    <w:p w:rsidR="00094397" w:rsidRPr="00EF7A9A" w:rsidRDefault="00094397" w:rsidP="005F5981">
      <w:pPr>
        <w:spacing w:after="0" w:line="240" w:lineRule="auto"/>
        <w:rPr>
          <w:rFonts w:ascii="Garamond" w:eastAsia="Times New Roman" w:hAnsi="Garamond" w:cs="Arial"/>
          <w:color w:val="000000"/>
          <w:sz w:val="16"/>
          <w:szCs w:val="16"/>
          <w:lang w:eastAsia="cs-CZ"/>
        </w:rPr>
      </w:pPr>
    </w:p>
    <w:p w:rsidR="00355E59" w:rsidRDefault="001331C6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Socha </w:t>
      </w:r>
      <w:r w:rsidR="00355E59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Jana</w:t>
      </w:r>
      <w:proofErr w:type="gramEnd"/>
      <w:r w:rsidR="00355E59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Ámose Komenského</w:t>
      </w: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– 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se nachází </w:t>
      </w: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před bývalou školou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</w:p>
    <w:p w:rsidR="00094397" w:rsidRDefault="00094397" w:rsidP="005F5981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</w:p>
    <w:p w:rsidR="005F5981" w:rsidRDefault="00094397" w:rsidP="00094397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Zvonička </w:t>
      </w:r>
      <w:r w:rsidR="005F598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–</w:t>
      </w:r>
      <w:r w:rsidR="006C423B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uprostřed nově vybudovaného parku na návsi</w:t>
      </w:r>
      <w:r w:rsidR="001331C6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, který byl vybudován </w:t>
      </w:r>
      <w:r w:rsidR="006C423B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v roce 2013. </w:t>
      </w:r>
    </w:p>
    <w:p w:rsidR="001331C6" w:rsidRDefault="001331C6" w:rsidP="00094397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</w:p>
    <w:p w:rsidR="00912521" w:rsidRPr="00EF7A9A" w:rsidRDefault="001331C6" w:rsidP="001331C6">
      <w:pPr>
        <w:spacing w:after="0" w:line="240" w:lineRule="auto"/>
        <w:rPr>
          <w:rFonts w:ascii="Garamond" w:eastAsia="Times New Roman" w:hAnsi="Garamond" w:cs="Arial"/>
          <w:color w:val="000000"/>
          <w:sz w:val="16"/>
          <w:szCs w:val="16"/>
          <w:lang w:eastAsia="cs-CZ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Pamětihodnosti: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zemědělský dvůr </w:t>
      </w:r>
      <w:proofErr w:type="spellStart"/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čp</w:t>
      </w:r>
      <w:proofErr w:type="spellEnd"/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6 – brána</w:t>
      </w: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do statku</w:t>
      </w:r>
      <w:r w:rsidR="001431D2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</w:p>
    <w:p w:rsidR="00912521" w:rsidRDefault="001331C6" w:rsidP="001331C6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První pí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semná zmínka 1454</w:t>
      </w: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.</w:t>
      </w:r>
    </w:p>
    <w:p w:rsidR="00912521" w:rsidRDefault="001331C6" w:rsidP="001331C6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1850 - 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1962 obec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br/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1960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-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 w:rsidR="00912521" w:rsidRPr="0009439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1975 část obce Žíželeves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od 1.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1.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1976 </w:t>
      </w:r>
      <w:proofErr w:type="gramStart"/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součást </w:t>
      </w:r>
      <w:r w:rsidR="00EF7A9A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Hořiněvsi</w:t>
      </w:r>
      <w:proofErr w:type="spellEnd"/>
      <w:proofErr w:type="gramEnd"/>
    </w:p>
    <w:p w:rsidR="00EF7A9A" w:rsidRDefault="00EF7A9A" w:rsidP="001331C6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</w:p>
    <w:p w:rsidR="00E95EA2" w:rsidRPr="00E95EA2" w:rsidRDefault="00DF2ACE" w:rsidP="001331C6">
      <w:pPr>
        <w:spacing w:after="0" w:line="240" w:lineRule="auto"/>
        <w:rPr>
          <w:rFonts w:ascii="Garamond" w:hAnsi="Garamond" w:cs="Arial"/>
          <w:b/>
          <w:sz w:val="24"/>
          <w:szCs w:val="24"/>
          <w:shd w:val="clear" w:color="auto" w:fill="FFFFFF"/>
        </w:rPr>
      </w:pPr>
      <w:r w:rsidRPr="00E95EA2">
        <w:rPr>
          <w:rFonts w:ascii="Garamond" w:hAnsi="Garamond" w:cs="Arial"/>
          <w:b/>
          <w:sz w:val="24"/>
          <w:szCs w:val="24"/>
          <w:shd w:val="clear" w:color="auto" w:fill="FFFFFF"/>
        </w:rPr>
        <w:t>Významný rodák:</w:t>
      </w:r>
    </w:p>
    <w:p w:rsidR="00B0481C" w:rsidRPr="001431D2" w:rsidRDefault="00E95EA2" w:rsidP="001331C6">
      <w:p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998538" cy="1409700"/>
            <wp:effectExtent l="19050" t="0" r="0" b="0"/>
            <wp:docPr id="1" name="Obrázek 0" descr="Hanč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č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53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CE" w:rsidRPr="001431D2" w:rsidRDefault="00DF2ACE" w:rsidP="001331C6">
      <w:p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E95EA2">
        <w:rPr>
          <w:rFonts w:ascii="Garamond" w:hAnsi="Garamond" w:cs="Arial"/>
          <w:b/>
          <w:sz w:val="24"/>
          <w:szCs w:val="24"/>
          <w:shd w:val="clear" w:color="auto" w:fill="FFFFFF"/>
        </w:rPr>
        <w:t>Josef</w:t>
      </w:r>
      <w:r w:rsidR="00B0481C" w:rsidRPr="00E95EA2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 </w:t>
      </w:r>
      <w:r w:rsidRPr="00E95EA2">
        <w:rPr>
          <w:rStyle w:val="apple-converted-space"/>
          <w:rFonts w:ascii="Garamond" w:hAnsi="Garamond" w:cs="Arial"/>
          <w:b/>
          <w:sz w:val="24"/>
          <w:szCs w:val="24"/>
          <w:shd w:val="clear" w:color="auto" w:fill="FFFFFF"/>
        </w:rPr>
        <w:t> </w:t>
      </w:r>
      <w:proofErr w:type="spellStart"/>
      <w:r w:rsidRPr="001431D2">
        <w:rPr>
          <w:rStyle w:val="Zvraznn"/>
          <w:rFonts w:ascii="Garamond" w:hAnsi="Garamond" w:cs="Arial"/>
          <w:b/>
          <w:bCs/>
          <w:i w:val="0"/>
          <w:iCs w:val="0"/>
          <w:sz w:val="24"/>
          <w:szCs w:val="24"/>
          <w:shd w:val="clear" w:color="auto" w:fill="FFFFFF"/>
        </w:rPr>
        <w:t>Hančl</w:t>
      </w:r>
      <w:proofErr w:type="spellEnd"/>
      <w:r w:rsidR="00B0481C" w:rsidRPr="001431D2">
        <w:rPr>
          <w:rStyle w:val="Zvraznn"/>
          <w:rFonts w:ascii="Garamond" w:hAnsi="Garamond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 w:rsidRPr="001431D2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1431D2">
        <w:rPr>
          <w:rFonts w:ascii="Garamond" w:hAnsi="Garamond" w:cs="Arial"/>
          <w:sz w:val="24"/>
          <w:szCs w:val="24"/>
          <w:shd w:val="clear" w:color="auto" w:fill="FFFFFF"/>
        </w:rPr>
        <w:t>narozen 11.</w:t>
      </w:r>
      <w:r w:rsidR="00B0481C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února 1888 </w:t>
      </w:r>
      <w:r w:rsidRPr="00E95EA2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v </w:t>
      </w:r>
      <w:proofErr w:type="spellStart"/>
      <w:r w:rsidRPr="00E95EA2">
        <w:rPr>
          <w:rFonts w:ascii="Garamond" w:hAnsi="Garamond" w:cs="Arial"/>
          <w:b/>
          <w:sz w:val="24"/>
          <w:szCs w:val="24"/>
          <w:shd w:val="clear" w:color="auto" w:fill="FFFFFF"/>
        </w:rPr>
        <w:t>Želkovicích</w:t>
      </w:r>
      <w:proofErr w:type="spellEnd"/>
      <w:r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, zemřel </w:t>
      </w:r>
      <w:proofErr w:type="gramStart"/>
      <w:r w:rsidRPr="001431D2">
        <w:rPr>
          <w:rFonts w:ascii="Garamond" w:hAnsi="Garamond" w:cs="Arial"/>
          <w:sz w:val="24"/>
          <w:szCs w:val="24"/>
          <w:shd w:val="clear" w:color="auto" w:fill="FFFFFF"/>
        </w:rPr>
        <w:t>23.9.1953</w:t>
      </w:r>
      <w:proofErr w:type="gramEnd"/>
      <w:r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v Praze. </w:t>
      </w:r>
      <w:r w:rsidRPr="00E95EA2">
        <w:rPr>
          <w:rFonts w:ascii="Garamond" w:hAnsi="Garamond" w:cs="Arial"/>
          <w:sz w:val="24"/>
          <w:szCs w:val="24"/>
          <w:shd w:val="clear" w:color="auto" w:fill="FFFFFF"/>
        </w:rPr>
        <w:t>Vojenský</w:t>
      </w:r>
      <w:r w:rsidRPr="00E95EA2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E95EA2">
        <w:rPr>
          <w:rStyle w:val="Zvraznn"/>
          <w:rFonts w:ascii="Garamond" w:hAnsi="Garamond" w:cs="Arial"/>
          <w:bCs/>
          <w:i w:val="0"/>
          <w:iCs w:val="0"/>
          <w:sz w:val="24"/>
          <w:szCs w:val="24"/>
          <w:shd w:val="clear" w:color="auto" w:fill="FFFFFF"/>
        </w:rPr>
        <w:t>kapelník</w:t>
      </w:r>
      <w:r w:rsidRPr="001431D2">
        <w:rPr>
          <w:rFonts w:ascii="Garamond" w:hAnsi="Garamond" w:cs="Arial"/>
          <w:sz w:val="24"/>
          <w:szCs w:val="24"/>
          <w:shd w:val="clear" w:color="auto" w:fill="FFFFFF"/>
        </w:rPr>
        <w:t>, sbormist</w:t>
      </w:r>
      <w:r w:rsidR="00B0481C" w:rsidRPr="001431D2">
        <w:rPr>
          <w:rFonts w:ascii="Garamond" w:hAnsi="Garamond" w:cs="Arial"/>
          <w:sz w:val="24"/>
          <w:szCs w:val="24"/>
          <w:shd w:val="clear" w:color="auto" w:fill="FFFFFF"/>
        </w:rPr>
        <w:t>r, dirigent, hudební pedagog a skladatel.</w:t>
      </w:r>
    </w:p>
    <w:p w:rsidR="00EE57F0" w:rsidRPr="001431D2" w:rsidRDefault="00B0481C" w:rsidP="001331C6">
      <w:p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Od sedmi let se učil hrát na housle a křídlovku u kapelníka </w:t>
      </w:r>
      <w:proofErr w:type="spellStart"/>
      <w:r w:rsidRPr="001431D2">
        <w:rPr>
          <w:rFonts w:ascii="Garamond" w:hAnsi="Garamond" w:cs="Arial"/>
          <w:sz w:val="24"/>
          <w:szCs w:val="24"/>
          <w:shd w:val="clear" w:color="auto" w:fill="FFFFFF"/>
        </w:rPr>
        <w:t>Šafky</w:t>
      </w:r>
      <w:proofErr w:type="spellEnd"/>
      <w:r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. V sedmnácti letech nastoupil dobrovolně k hudbě pěšího pluku 36, posádkami v Josefově (1905), tyrolském </w:t>
      </w:r>
      <w:proofErr w:type="spellStart"/>
      <w:r w:rsidRPr="001431D2">
        <w:rPr>
          <w:rFonts w:ascii="Garamond" w:hAnsi="Garamond" w:cs="Arial"/>
          <w:sz w:val="24"/>
          <w:szCs w:val="24"/>
          <w:shd w:val="clear" w:color="auto" w:fill="FFFFFF"/>
        </w:rPr>
        <w:t>Brunecku</w:t>
      </w:r>
      <w:proofErr w:type="spellEnd"/>
      <w:r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(1910)</w:t>
      </w:r>
      <w:r w:rsidR="00237C5D" w:rsidRPr="001431D2">
        <w:rPr>
          <w:rFonts w:ascii="Garamond" w:hAnsi="Garamond" w:cs="Arial"/>
          <w:sz w:val="24"/>
          <w:szCs w:val="24"/>
          <w:shd w:val="clear" w:color="auto" w:fill="FFFFFF"/>
        </w:rPr>
        <w:t>, Kremži (1914) a Vídni (1915). Brzy se z něj stal vynikající sólový hráč na housle a křídlovku</w:t>
      </w:r>
      <w:r w:rsidR="00EE57F0" w:rsidRPr="001431D2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B0481C" w:rsidRPr="001431D2" w:rsidRDefault="00237C5D" w:rsidP="001331C6">
      <w:p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1431D2">
        <w:rPr>
          <w:rFonts w:ascii="Garamond" w:hAnsi="Garamond" w:cs="Arial"/>
          <w:sz w:val="24"/>
          <w:szCs w:val="24"/>
          <w:shd w:val="clear" w:color="auto" w:fill="FFFFFF"/>
        </w:rPr>
        <w:t>V</w:t>
      </w:r>
      <w:r w:rsidR="00EE57F0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Pr="001431D2">
        <w:rPr>
          <w:rFonts w:ascii="Garamond" w:hAnsi="Garamond" w:cs="Arial"/>
          <w:sz w:val="24"/>
          <w:szCs w:val="24"/>
          <w:shd w:val="clear" w:color="auto" w:fill="FFFFFF"/>
        </w:rPr>
        <w:t>orchestru setrval deset let, přičemž poslední rok zastával funkci plukovního bubeníka (1914). Po rozpuštění 36.</w:t>
      </w:r>
      <w:r w:rsidR="00030179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pluku se stal roku 1915 plukovním bubeníkem u uherského pěšího pluku 83. O rok později přešel k dolnorakouskému pěšímu pluku 84, posádkou opět ve Vídni. V roce 1916 se stal kapelníkem jeho </w:t>
      </w:r>
      <w:r w:rsidR="00030179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plukovní hudby, která byla změněna na posádkovou hudbu Vídeň 2 a o rok později přeložena do Brna. Pobytu v hlavním městě monarchie využil také k rozšíření své hudební kvalifikace: studoval na škole pro kapelníky u </w:t>
      </w:r>
      <w:proofErr w:type="spellStart"/>
      <w:r w:rsidR="00030179" w:rsidRPr="001431D2">
        <w:rPr>
          <w:rFonts w:ascii="Garamond" w:hAnsi="Garamond" w:cs="Arial"/>
          <w:sz w:val="24"/>
          <w:szCs w:val="24"/>
          <w:shd w:val="clear" w:color="auto" w:fill="FFFFFF"/>
        </w:rPr>
        <w:t>Kaisera</w:t>
      </w:r>
      <w:proofErr w:type="spellEnd"/>
      <w:r w:rsidR="00030179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(1915-16), pak bral soukromé lekce u plukovního kapelníka Praxe</w:t>
      </w:r>
      <w:r w:rsidR="00EE57F0" w:rsidRPr="001431D2">
        <w:rPr>
          <w:rFonts w:ascii="Garamond" w:hAnsi="Garamond" w:cs="Arial"/>
          <w:sz w:val="24"/>
          <w:szCs w:val="24"/>
          <w:shd w:val="clear" w:color="auto" w:fill="FFFFFF"/>
        </w:rPr>
        <w:t>,</w:t>
      </w:r>
      <w:r w:rsidR="00030179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v roce 1918 absolvoval hudební akademii v oborech hudební teorie a hra na klavír. </w:t>
      </w:r>
      <w:r w:rsidR="00CC4BBE" w:rsidRPr="001431D2">
        <w:rPr>
          <w:rFonts w:ascii="Garamond" w:hAnsi="Garamond" w:cs="Arial"/>
          <w:sz w:val="24"/>
          <w:szCs w:val="24"/>
          <w:shd w:val="clear" w:color="auto" w:fill="FFFFFF"/>
        </w:rPr>
        <w:t>Po válce se stal kapelníkem u 36. Československého pěšího pluku v Mladé Boleslavi. V době Smetanova jubilea provedl dvaadvacetkrát v boleslavském kraji Mou vlast.</w:t>
      </w:r>
      <w:r w:rsidR="00EE57F0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CC4BBE" w:rsidRPr="001431D2">
        <w:rPr>
          <w:rFonts w:ascii="Garamond" w:hAnsi="Garamond" w:cs="Arial"/>
          <w:sz w:val="24"/>
          <w:szCs w:val="24"/>
          <w:shd w:val="clear" w:color="auto" w:fill="FFFFFF"/>
        </w:rPr>
        <w:t>Uváděl také další významné symfonické sk</w:t>
      </w:r>
      <w:r w:rsidR="00EE57F0" w:rsidRPr="001431D2">
        <w:rPr>
          <w:rFonts w:ascii="Garamond" w:hAnsi="Garamond" w:cs="Arial"/>
          <w:sz w:val="24"/>
          <w:szCs w:val="24"/>
          <w:shd w:val="clear" w:color="auto" w:fill="FFFFFF"/>
        </w:rPr>
        <w:t>l</w:t>
      </w:r>
      <w:r w:rsidR="00CC4BBE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adby. Od roku 1925 byl sbormistr u sboru </w:t>
      </w:r>
      <w:proofErr w:type="spellStart"/>
      <w:r w:rsidR="00CC4BBE" w:rsidRPr="001431D2">
        <w:rPr>
          <w:rFonts w:ascii="Garamond" w:hAnsi="Garamond" w:cs="Arial"/>
          <w:sz w:val="24"/>
          <w:szCs w:val="24"/>
          <w:shd w:val="clear" w:color="auto" w:fill="FFFFFF"/>
        </w:rPr>
        <w:t>Boleslav</w:t>
      </w:r>
      <w:r w:rsidR="00E95EA2">
        <w:rPr>
          <w:rFonts w:ascii="Garamond" w:hAnsi="Garamond" w:cs="Arial"/>
          <w:sz w:val="24"/>
          <w:szCs w:val="24"/>
          <w:shd w:val="clear" w:color="auto" w:fill="FFFFFF"/>
        </w:rPr>
        <w:t>an</w:t>
      </w:r>
      <w:proofErr w:type="spellEnd"/>
      <w:r w:rsidR="00CC4BBE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CC4BBE" w:rsidRPr="001431D2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>Se svým plukovním orchestrem vystupoval v letní sezóně v Lázních Bělohrad, v Turnově a v Lázních Poděbrady. Největší vážnosti se těšil v Brně, kde byl roku 1927 jmenován kapelníkem pěšího pluku 10.</w:t>
      </w:r>
      <w:r w:rsidR="00EE57F0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CC4BBE" w:rsidRPr="001431D2">
        <w:rPr>
          <w:rFonts w:ascii="Garamond" w:hAnsi="Garamond" w:cs="Arial"/>
          <w:sz w:val="24"/>
          <w:szCs w:val="24"/>
          <w:shd w:val="clear" w:color="auto" w:fill="FFFFFF"/>
        </w:rPr>
        <w:t>Před druhou světovou válkou působil jako kapelník pěšího pluku 28 v Praze (1938), za okupace se stal dirigentem lázeňského orchestru v Poděbradech (1939-44).</w:t>
      </w:r>
      <w:r w:rsidR="00EE57F0" w:rsidRPr="001431D2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F34F77" w:rsidRPr="001431D2">
        <w:rPr>
          <w:rFonts w:ascii="Garamond" w:hAnsi="Garamond" w:cs="Arial"/>
          <w:sz w:val="24"/>
          <w:szCs w:val="24"/>
          <w:shd w:val="clear" w:color="auto" w:fill="FFFFFF"/>
        </w:rPr>
        <w:t>V roce 1946 odešel do výslužby. Byl kapelníkem v Poděbradech, pak dirigoval lázeňský orchestr</w:t>
      </w:r>
      <w:r w:rsidR="00F34F77" w:rsidRPr="00EE57F0">
        <w:rPr>
          <w:rFonts w:ascii="Garamond" w:hAnsi="Garamond" w:cs="Arial"/>
          <w:color w:val="545454"/>
          <w:sz w:val="24"/>
          <w:szCs w:val="24"/>
          <w:shd w:val="clear" w:color="auto" w:fill="FFFFFF"/>
        </w:rPr>
        <w:t xml:space="preserve"> </w:t>
      </w:r>
      <w:r w:rsidR="00F34F77" w:rsidRPr="001431D2">
        <w:rPr>
          <w:rFonts w:ascii="Garamond" w:hAnsi="Garamond" w:cs="Arial"/>
          <w:sz w:val="24"/>
          <w:szCs w:val="24"/>
          <w:shd w:val="clear" w:color="auto" w:fill="FFFFFF"/>
        </w:rPr>
        <w:t>v Piešťanech (1947-53). Je autorem četných pochodů (Mužně vpřed 1916), Pochod československého pěšího pluku 47, Kutnohorský pochod, valčíků, fantazií, směsí (Kytice českých a slovenských písní) a úprav, vše zůstalo pouze v rukopise.</w:t>
      </w:r>
    </w:p>
    <w:sectPr w:rsidR="00B0481C" w:rsidRPr="001431D2" w:rsidSect="001431D2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A05"/>
    <w:multiLevelType w:val="multilevel"/>
    <w:tmpl w:val="6A1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75590"/>
    <w:multiLevelType w:val="hybridMultilevel"/>
    <w:tmpl w:val="24FACF0C"/>
    <w:lvl w:ilvl="0" w:tplc="DD34A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B52E4"/>
    <w:multiLevelType w:val="multilevel"/>
    <w:tmpl w:val="989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92232"/>
    <w:multiLevelType w:val="multilevel"/>
    <w:tmpl w:val="112E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981"/>
    <w:rsid w:val="00030179"/>
    <w:rsid w:val="00036E8F"/>
    <w:rsid w:val="00094397"/>
    <w:rsid w:val="001331C6"/>
    <w:rsid w:val="001431D2"/>
    <w:rsid w:val="001948FA"/>
    <w:rsid w:val="00237C5D"/>
    <w:rsid w:val="00355E59"/>
    <w:rsid w:val="005F5981"/>
    <w:rsid w:val="006C423B"/>
    <w:rsid w:val="00912521"/>
    <w:rsid w:val="009C308C"/>
    <w:rsid w:val="00AA7BC6"/>
    <w:rsid w:val="00B0481C"/>
    <w:rsid w:val="00CC4BBE"/>
    <w:rsid w:val="00DF2ACE"/>
    <w:rsid w:val="00E91686"/>
    <w:rsid w:val="00E95EA2"/>
    <w:rsid w:val="00EE57F0"/>
    <w:rsid w:val="00EF7A9A"/>
    <w:rsid w:val="00F34F77"/>
    <w:rsid w:val="00F8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BC6"/>
  </w:style>
  <w:style w:type="paragraph" w:styleId="Nadpis2">
    <w:name w:val="heading 2"/>
    <w:basedOn w:val="Normln"/>
    <w:link w:val="Nadpis2Char"/>
    <w:uiPriority w:val="9"/>
    <w:qFormat/>
    <w:rsid w:val="005F5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59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F5981"/>
  </w:style>
  <w:style w:type="character" w:styleId="Hypertextovodkaz">
    <w:name w:val="Hyperlink"/>
    <w:basedOn w:val="Standardnpsmoodstavce"/>
    <w:uiPriority w:val="99"/>
    <w:semiHidden/>
    <w:unhideWhenUsed/>
    <w:rsid w:val="005F5981"/>
    <w:rPr>
      <w:color w:val="0000FF"/>
      <w:u w:val="single"/>
    </w:rPr>
  </w:style>
  <w:style w:type="character" w:customStyle="1" w:styleId="cizojazycne">
    <w:name w:val="cizojazycne"/>
    <w:basedOn w:val="Standardnpsmoodstavce"/>
    <w:rsid w:val="005F5981"/>
  </w:style>
  <w:style w:type="character" w:customStyle="1" w:styleId="toctoggle">
    <w:name w:val="toctoggle"/>
    <w:basedOn w:val="Standardnpsmoodstavce"/>
    <w:rsid w:val="005F5981"/>
  </w:style>
  <w:style w:type="character" w:customStyle="1" w:styleId="tocnumber">
    <w:name w:val="tocnumber"/>
    <w:basedOn w:val="Standardnpsmoodstavce"/>
    <w:rsid w:val="005F5981"/>
  </w:style>
  <w:style w:type="character" w:customStyle="1" w:styleId="toctext">
    <w:name w:val="toctext"/>
    <w:basedOn w:val="Standardnpsmoodstavce"/>
    <w:rsid w:val="005F5981"/>
  </w:style>
  <w:style w:type="character" w:customStyle="1" w:styleId="mw-headline">
    <w:name w:val="mw-headline"/>
    <w:basedOn w:val="Standardnpsmoodstavce"/>
    <w:rsid w:val="005F5981"/>
  </w:style>
  <w:style w:type="character" w:customStyle="1" w:styleId="mw-editsection">
    <w:name w:val="mw-editsection"/>
    <w:basedOn w:val="Standardnpsmoodstavce"/>
    <w:rsid w:val="005F5981"/>
  </w:style>
  <w:style w:type="character" w:customStyle="1" w:styleId="mw-editsection-bracket">
    <w:name w:val="mw-editsection-bracket"/>
    <w:basedOn w:val="Standardnpsmoodstavce"/>
    <w:rsid w:val="005F5981"/>
  </w:style>
  <w:style w:type="character" w:customStyle="1" w:styleId="mw-editsection-divider">
    <w:name w:val="mw-editsection-divider"/>
    <w:basedOn w:val="Standardnpsmoodstavce"/>
    <w:rsid w:val="005F5981"/>
  </w:style>
  <w:style w:type="paragraph" w:styleId="Odstavecseseznamem">
    <w:name w:val="List Paragraph"/>
    <w:basedOn w:val="Normln"/>
    <w:uiPriority w:val="34"/>
    <w:qFormat/>
    <w:rsid w:val="005F5981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DF2ACE"/>
    <w:rPr>
      <w:i/>
      <w:iCs/>
    </w:rPr>
  </w:style>
  <w:style w:type="character" w:styleId="Siln">
    <w:name w:val="Strong"/>
    <w:basedOn w:val="Standardnpsmoodstavce"/>
    <w:uiPriority w:val="22"/>
    <w:qFormat/>
    <w:rsid w:val="009C30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47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390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7</cp:revision>
  <cp:lastPrinted>2016-11-21T08:54:00Z</cp:lastPrinted>
  <dcterms:created xsi:type="dcterms:W3CDTF">2016-11-18T10:13:00Z</dcterms:created>
  <dcterms:modified xsi:type="dcterms:W3CDTF">2016-11-21T12:04:00Z</dcterms:modified>
</cp:coreProperties>
</file>