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5A" w:rsidRDefault="00E7265A" w:rsidP="00E7265A">
      <w:pPr>
        <w:tabs>
          <w:tab w:val="left" w:pos="0"/>
          <w:tab w:val="right" w:pos="8953"/>
        </w:tabs>
        <w:jc w:val="both"/>
        <w:rPr>
          <w:sz w:val="24"/>
        </w:rPr>
      </w:pPr>
    </w:p>
    <w:p w:rsidR="00E7265A" w:rsidRDefault="00E7265A" w:rsidP="00E7265A">
      <w:pPr>
        <w:pStyle w:val="Nadpis2"/>
      </w:pPr>
      <w:r>
        <w:t>POZVÁNKA</w:t>
      </w:r>
    </w:p>
    <w:p w:rsidR="00E7265A" w:rsidRDefault="00E7265A" w:rsidP="00E7265A">
      <w:pPr>
        <w:tabs>
          <w:tab w:val="left" w:pos="0"/>
          <w:tab w:val="right" w:pos="8953"/>
        </w:tabs>
        <w:jc w:val="center"/>
        <w:rPr>
          <w:sz w:val="24"/>
        </w:rPr>
      </w:pPr>
      <w:r>
        <w:rPr>
          <w:sz w:val="24"/>
        </w:rPr>
        <w:t>na jednání valné hromady honebního společenstva, která se bude konat</w:t>
      </w:r>
    </w:p>
    <w:p w:rsidR="00E7265A" w:rsidRDefault="00E7265A" w:rsidP="00E7265A">
      <w:pPr>
        <w:tabs>
          <w:tab w:val="left" w:pos="0"/>
          <w:tab w:val="right" w:pos="8953"/>
        </w:tabs>
        <w:jc w:val="both"/>
        <w:rPr>
          <w:sz w:val="24"/>
        </w:rPr>
      </w:pPr>
    </w:p>
    <w:p w:rsidR="00E7265A" w:rsidRDefault="00E7265A" w:rsidP="00E7265A">
      <w:pPr>
        <w:tabs>
          <w:tab w:val="left" w:pos="0"/>
          <w:tab w:val="right" w:pos="8953"/>
        </w:tabs>
        <w:jc w:val="both"/>
        <w:rPr>
          <w:sz w:val="24"/>
        </w:rPr>
      </w:pPr>
      <w:r>
        <w:rPr>
          <w:sz w:val="24"/>
        </w:rPr>
        <w:t xml:space="preserve">dne  </w:t>
      </w:r>
      <w:proofErr w:type="gramStart"/>
      <w:r>
        <w:rPr>
          <w:sz w:val="24"/>
        </w:rPr>
        <w:t>11.2.2023</w:t>
      </w:r>
      <w:proofErr w:type="gramEnd"/>
      <w:r>
        <w:rPr>
          <w:sz w:val="24"/>
        </w:rPr>
        <w:t xml:space="preserve">   v pohostinství v </w:t>
      </w:r>
      <w:proofErr w:type="spellStart"/>
      <w:r>
        <w:rPr>
          <w:sz w:val="24"/>
        </w:rPr>
        <w:t>Hořiněvsi</w:t>
      </w:r>
      <w:proofErr w:type="spellEnd"/>
      <w:r>
        <w:rPr>
          <w:sz w:val="24"/>
        </w:rPr>
        <w:t xml:space="preserve"> „U </w:t>
      </w:r>
      <w:proofErr w:type="spellStart"/>
      <w:r>
        <w:rPr>
          <w:sz w:val="24"/>
        </w:rPr>
        <w:t>Šáfrů</w:t>
      </w:r>
      <w:proofErr w:type="spellEnd"/>
      <w:r>
        <w:rPr>
          <w:sz w:val="24"/>
        </w:rPr>
        <w:t xml:space="preserve">“                                                                     </w:t>
      </w:r>
    </w:p>
    <w:p w:rsidR="00E7265A" w:rsidRDefault="00E7265A" w:rsidP="00E7265A">
      <w:pPr>
        <w:tabs>
          <w:tab w:val="left" w:pos="0"/>
          <w:tab w:val="right" w:pos="8953"/>
        </w:tabs>
        <w:jc w:val="center"/>
        <w:rPr>
          <w:sz w:val="24"/>
        </w:rPr>
      </w:pPr>
    </w:p>
    <w:p w:rsidR="00E7265A" w:rsidRDefault="00E7265A" w:rsidP="00E7265A">
      <w:pPr>
        <w:tabs>
          <w:tab w:val="left" w:pos="0"/>
          <w:tab w:val="right" w:pos="8953"/>
        </w:tabs>
        <w:jc w:val="center"/>
        <w:rPr>
          <w:sz w:val="24"/>
        </w:rPr>
      </w:pPr>
      <w:r>
        <w:rPr>
          <w:sz w:val="24"/>
        </w:rPr>
        <w:t xml:space="preserve">se zahájením v </w:t>
      </w:r>
      <w:r>
        <w:rPr>
          <w:sz w:val="22"/>
          <w:szCs w:val="22"/>
        </w:rPr>
        <w:t>14</w:t>
      </w:r>
      <w:r>
        <w:rPr>
          <w:sz w:val="24"/>
        </w:rPr>
        <w:t xml:space="preserve"> hod.</w:t>
      </w:r>
    </w:p>
    <w:p w:rsidR="00E7265A" w:rsidRDefault="00E7265A" w:rsidP="00E7265A">
      <w:pPr>
        <w:tabs>
          <w:tab w:val="left" w:pos="0"/>
          <w:tab w:val="right" w:pos="5262"/>
        </w:tabs>
        <w:ind w:firstLine="1080"/>
        <w:jc w:val="both"/>
        <w:rPr>
          <w:b/>
          <w:sz w:val="24"/>
        </w:rPr>
      </w:pPr>
      <w:r>
        <w:rPr>
          <w:b/>
          <w:sz w:val="24"/>
        </w:rPr>
        <w:t xml:space="preserve">Program: </w:t>
      </w:r>
    </w:p>
    <w:p w:rsidR="00E7265A" w:rsidRDefault="00E7265A" w:rsidP="00E7265A">
      <w:pPr>
        <w:tabs>
          <w:tab w:val="left" w:pos="0"/>
          <w:tab w:val="left" w:pos="360"/>
          <w:tab w:val="right" w:pos="5262"/>
        </w:tabs>
        <w:spacing w:line="259" w:lineRule="auto"/>
        <w:ind w:left="360" w:hanging="360"/>
        <w:jc w:val="both"/>
        <w:rPr>
          <w:b/>
        </w:rPr>
      </w:pPr>
      <w:r>
        <w:t>1)</w:t>
      </w:r>
      <w:r>
        <w:tab/>
        <w:t xml:space="preserve">Zahájení a schválení programu valné hromady dle pozvánky </w:t>
      </w:r>
    </w:p>
    <w:p w:rsidR="00E7265A" w:rsidRDefault="00E7265A" w:rsidP="00E7265A">
      <w:pPr>
        <w:tabs>
          <w:tab w:val="left" w:pos="0"/>
          <w:tab w:val="left" w:pos="360"/>
          <w:tab w:val="right" w:pos="7701"/>
        </w:tabs>
        <w:spacing w:before="48" w:line="259" w:lineRule="auto"/>
        <w:ind w:left="360" w:hanging="360"/>
        <w:jc w:val="both"/>
        <w:rPr>
          <w:b/>
        </w:rPr>
      </w:pPr>
      <w:r>
        <w:t>2)</w:t>
      </w:r>
      <w:r>
        <w:tab/>
        <w:t>Volba předsedajícího valné hromady</w:t>
      </w:r>
    </w:p>
    <w:p w:rsidR="00E7265A" w:rsidRDefault="00E7265A" w:rsidP="00E7265A">
      <w:pPr>
        <w:tabs>
          <w:tab w:val="left" w:pos="0"/>
          <w:tab w:val="left" w:pos="360"/>
          <w:tab w:val="right" w:pos="7701"/>
        </w:tabs>
        <w:spacing w:before="48" w:line="259" w:lineRule="auto"/>
        <w:ind w:left="360" w:hanging="360"/>
        <w:jc w:val="both"/>
      </w:pPr>
      <w:r>
        <w:t>3)</w:t>
      </w:r>
      <w:r>
        <w:tab/>
        <w:t xml:space="preserve">Volba zapisovatele, sčítačů hlasů, mandátové, volební a návrhové komise </w:t>
      </w:r>
    </w:p>
    <w:p w:rsidR="00E7265A" w:rsidRDefault="00E7265A" w:rsidP="00E7265A">
      <w:pPr>
        <w:tabs>
          <w:tab w:val="left" w:pos="0"/>
          <w:tab w:val="left" w:pos="360"/>
          <w:tab w:val="right" w:pos="7701"/>
        </w:tabs>
        <w:spacing w:before="48" w:line="259" w:lineRule="auto"/>
        <w:ind w:left="360" w:hanging="360"/>
        <w:jc w:val="both"/>
        <w:rPr>
          <w:b/>
        </w:rPr>
      </w:pPr>
      <w:r>
        <w:t>4)</w:t>
      </w:r>
      <w:r>
        <w:tab/>
        <w:t xml:space="preserve">Schválení jednacího, hlasovacího a volebního řádu valné hromady </w:t>
      </w:r>
    </w:p>
    <w:p w:rsidR="00E7265A" w:rsidRDefault="00E7265A" w:rsidP="00E7265A">
      <w:pPr>
        <w:tabs>
          <w:tab w:val="left" w:pos="0"/>
          <w:tab w:val="left" w:pos="360"/>
          <w:tab w:val="right" w:pos="4840"/>
        </w:tabs>
        <w:spacing w:before="48" w:line="259" w:lineRule="auto"/>
        <w:ind w:left="360" w:hanging="360"/>
        <w:rPr>
          <w:b/>
        </w:rPr>
      </w:pPr>
      <w:r>
        <w:t>5)</w:t>
      </w:r>
      <w:r>
        <w:tab/>
        <w:t xml:space="preserve">Informace o činnosti honebního společenstva od předcházející valné hromady </w:t>
      </w:r>
    </w:p>
    <w:p w:rsidR="00E7265A" w:rsidRDefault="00E7265A" w:rsidP="00E7265A">
      <w:pPr>
        <w:numPr>
          <w:ilvl w:val="0"/>
          <w:numId w:val="1"/>
        </w:numPr>
        <w:tabs>
          <w:tab w:val="left" w:pos="0"/>
          <w:tab w:val="left" w:pos="360"/>
          <w:tab w:val="right" w:pos="6049"/>
        </w:tabs>
        <w:spacing w:before="48" w:line="259" w:lineRule="auto"/>
        <w:jc w:val="both"/>
      </w:pPr>
      <w:r>
        <w:rPr>
          <w:bCs/>
        </w:rPr>
        <w:t>Návrh a volba nového honebního starosty, honebního místostarosty a členů honebního výboru</w:t>
      </w:r>
      <w:r>
        <w:tab/>
        <w:t xml:space="preserve"> </w:t>
      </w:r>
    </w:p>
    <w:p w:rsidR="00E7265A" w:rsidRDefault="00E7265A" w:rsidP="00E7265A">
      <w:pPr>
        <w:numPr>
          <w:ilvl w:val="0"/>
          <w:numId w:val="1"/>
        </w:numPr>
        <w:tabs>
          <w:tab w:val="left" w:pos="259"/>
          <w:tab w:val="right" w:pos="8953"/>
        </w:tabs>
        <w:spacing w:before="48" w:line="259" w:lineRule="auto"/>
        <w:jc w:val="both"/>
      </w:pPr>
      <w:r>
        <w:t>Přenesení působnosti rozhodovat o způsobu využití honitby na honební výbor, a to pro roky 2023-2033</w:t>
      </w:r>
    </w:p>
    <w:p w:rsidR="00E7265A" w:rsidRDefault="00E7265A" w:rsidP="00E7265A">
      <w:pPr>
        <w:numPr>
          <w:ilvl w:val="0"/>
          <w:numId w:val="1"/>
        </w:numPr>
        <w:tabs>
          <w:tab w:val="left" w:pos="259"/>
          <w:tab w:val="right" w:pos="8953"/>
        </w:tabs>
        <w:spacing w:before="48" w:line="259" w:lineRule="auto"/>
        <w:jc w:val="both"/>
      </w:pPr>
      <w:r>
        <w:t>Finanční hospodaření (rozhodnutí o využití nevyplacených finančních prostředků z minulého období)</w:t>
      </w:r>
    </w:p>
    <w:p w:rsidR="00E7265A" w:rsidRDefault="00E7265A" w:rsidP="00E7265A">
      <w:pPr>
        <w:numPr>
          <w:ilvl w:val="0"/>
          <w:numId w:val="1"/>
        </w:numPr>
        <w:tabs>
          <w:tab w:val="left" w:pos="259"/>
          <w:tab w:val="right" w:pos="8953"/>
        </w:tabs>
        <w:spacing w:before="48" w:line="259" w:lineRule="auto"/>
        <w:jc w:val="both"/>
      </w:pPr>
      <w:r>
        <w:t>Usnesení</w:t>
      </w:r>
    </w:p>
    <w:p w:rsidR="00E7265A" w:rsidRDefault="00E7265A" w:rsidP="00E7265A">
      <w:pPr>
        <w:numPr>
          <w:ilvl w:val="0"/>
          <w:numId w:val="1"/>
        </w:numPr>
        <w:tabs>
          <w:tab w:val="left" w:pos="259"/>
          <w:tab w:val="right" w:pos="8953"/>
        </w:tabs>
        <w:spacing w:before="48" w:line="259" w:lineRule="auto"/>
        <w:jc w:val="both"/>
      </w:pPr>
      <w:r>
        <w:t>Závěr</w:t>
      </w:r>
    </w:p>
    <w:p w:rsidR="00E7265A" w:rsidRDefault="00E7265A" w:rsidP="00E7265A">
      <w:pPr>
        <w:tabs>
          <w:tab w:val="left" w:pos="0"/>
          <w:tab w:val="right" w:pos="8953"/>
        </w:tabs>
        <w:jc w:val="center"/>
        <w:rPr>
          <w:b/>
          <w:sz w:val="24"/>
        </w:rPr>
      </w:pPr>
    </w:p>
    <w:p w:rsidR="00E7265A" w:rsidRDefault="00E7265A" w:rsidP="00E7265A">
      <w:pPr>
        <w:tabs>
          <w:tab w:val="left" w:pos="0"/>
          <w:tab w:val="right" w:pos="8953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Poučení :</w:t>
      </w:r>
      <w:proofErr w:type="gramEnd"/>
    </w:p>
    <w:p w:rsidR="00E7265A" w:rsidRDefault="00E7265A" w:rsidP="00E7265A">
      <w:pPr>
        <w:tabs>
          <w:tab w:val="left" w:pos="0"/>
          <w:tab w:val="left" w:pos="360"/>
          <w:tab w:val="right" w:pos="8953"/>
        </w:tabs>
        <w:spacing w:line="235" w:lineRule="auto"/>
        <w:ind w:left="360" w:hanging="360"/>
        <w:jc w:val="both"/>
        <w:rPr>
          <w:sz w:val="22"/>
        </w:rPr>
      </w:pPr>
      <w:r>
        <w:rPr>
          <w:sz w:val="22"/>
        </w:rPr>
        <w:t>a)</w:t>
      </w:r>
      <w:r>
        <w:rPr>
          <w:sz w:val="22"/>
        </w:rPr>
        <w:tab/>
        <w:t>Člen honebního společenstva může udělit k zastupování na valné hromadě jmenovitou plnou moc jiné osobě. Spoluvlastníci honebních pozemků doloží písemně dohodu o zmocnění na zastupování na valné hromadě.</w:t>
      </w:r>
    </w:p>
    <w:p w:rsidR="00E7265A" w:rsidRDefault="00E7265A" w:rsidP="00E7265A">
      <w:pPr>
        <w:tabs>
          <w:tab w:val="left" w:pos="0"/>
          <w:tab w:val="left" w:pos="360"/>
          <w:tab w:val="right" w:pos="8953"/>
        </w:tabs>
        <w:spacing w:line="235" w:lineRule="auto"/>
        <w:ind w:left="360" w:hanging="360"/>
        <w:jc w:val="both"/>
        <w:rPr>
          <w:sz w:val="22"/>
        </w:rPr>
      </w:pPr>
      <w:r>
        <w:rPr>
          <w:sz w:val="22"/>
        </w:rPr>
        <w:t>b)</w:t>
      </w:r>
      <w:r>
        <w:rPr>
          <w:sz w:val="22"/>
        </w:rPr>
        <w:tab/>
        <w:t xml:space="preserve">Jednání se řídí stanovami a příslušnými ustanoveními zákona č. 449/2001 Sb. o myslivosti. </w:t>
      </w:r>
    </w:p>
    <w:p w:rsidR="00E7265A" w:rsidRDefault="00E7265A" w:rsidP="00E7265A">
      <w:pPr>
        <w:tabs>
          <w:tab w:val="left" w:pos="0"/>
          <w:tab w:val="left" w:pos="360"/>
          <w:tab w:val="right" w:pos="8953"/>
        </w:tabs>
        <w:spacing w:line="235" w:lineRule="auto"/>
        <w:ind w:left="360" w:hanging="360"/>
        <w:jc w:val="both"/>
        <w:rPr>
          <w:sz w:val="22"/>
        </w:rPr>
      </w:pPr>
      <w:r>
        <w:rPr>
          <w:sz w:val="22"/>
        </w:rPr>
        <w:t>c)</w:t>
      </w:r>
      <w:r>
        <w:rPr>
          <w:sz w:val="22"/>
        </w:rPr>
        <w:tab/>
        <w:t>Ve smyslu § 22 odst. 4 zákona o myslivosti se v případě neúčasti potřebného počtu hlasů (nadpoloviční většina hlasů dle výměr) se valná hromada honebního společenstva platně může usnášet při projednávání bodů programu 2 – 10 po uplynutí jedné hodiny od stanoveného počátku valné hromady za jakéhokoliv počtu hlasů přítomných členů.</w:t>
      </w:r>
    </w:p>
    <w:p w:rsidR="00E7265A" w:rsidRDefault="00E7265A" w:rsidP="00E7265A">
      <w:pPr>
        <w:tabs>
          <w:tab w:val="left" w:pos="0"/>
          <w:tab w:val="left" w:pos="360"/>
          <w:tab w:val="right" w:pos="8953"/>
        </w:tabs>
        <w:spacing w:line="235" w:lineRule="auto"/>
        <w:ind w:left="360" w:hanging="360"/>
        <w:jc w:val="both"/>
        <w:rPr>
          <w:sz w:val="22"/>
        </w:rPr>
      </w:pPr>
      <w:r>
        <w:rPr>
          <w:sz w:val="22"/>
        </w:rPr>
        <w:t>d)</w:t>
      </w:r>
      <w:r>
        <w:rPr>
          <w:sz w:val="22"/>
        </w:rPr>
        <w:tab/>
        <w:t>Návrhy na kandidáty pro volby do orgánů honebního společenstva lze zaslat honebnímu starostovi nejpozději 15 dnů před konáním valné hromady. Návrh musí obsahovat jméno příjmení, datum narození, bydliště, vzdělání (všeobecné a myslivecké), stručný popis dosavadní praxe v honebním společenstvu, předpoklady pro vykonávanou funkci a souhlas navrhované osoby s kandidaturou, jinak bude z projednávání vyřazen.</w:t>
      </w:r>
    </w:p>
    <w:p w:rsidR="00E7265A" w:rsidRDefault="00E7265A" w:rsidP="00E7265A">
      <w:pPr>
        <w:tabs>
          <w:tab w:val="left" w:pos="0"/>
          <w:tab w:val="left" w:pos="360"/>
          <w:tab w:val="right" w:pos="8953"/>
        </w:tabs>
        <w:spacing w:line="235" w:lineRule="auto"/>
        <w:ind w:left="360" w:hanging="360"/>
        <w:jc w:val="both"/>
        <w:rPr>
          <w:sz w:val="22"/>
        </w:rPr>
      </w:pPr>
      <w:r>
        <w:rPr>
          <w:sz w:val="22"/>
        </w:rPr>
        <w:t>e)</w:t>
      </w:r>
      <w:r>
        <w:rPr>
          <w:sz w:val="22"/>
        </w:rPr>
        <w:tab/>
        <w:t>Projednat záležitost, která není na této pozvánce uvedena, lze pouze se souhlasem všech přítomných členů honebního společenstva.</w:t>
      </w:r>
    </w:p>
    <w:p w:rsidR="00E7265A" w:rsidRDefault="00E7265A" w:rsidP="00E7265A">
      <w:pPr>
        <w:tabs>
          <w:tab w:val="left" w:pos="0"/>
          <w:tab w:val="left" w:pos="360"/>
          <w:tab w:val="right" w:pos="8953"/>
        </w:tabs>
        <w:spacing w:line="235" w:lineRule="auto"/>
        <w:ind w:left="360" w:hanging="360"/>
        <w:jc w:val="both"/>
        <w:rPr>
          <w:sz w:val="22"/>
        </w:rPr>
      </w:pPr>
      <w:r>
        <w:rPr>
          <w:sz w:val="22"/>
        </w:rPr>
        <w:t>f)   Výplata nájemného za období 2013-2023 proběhne od 1.4.2023-</w:t>
      </w:r>
      <w:proofErr w:type="gramStart"/>
      <w:r>
        <w:rPr>
          <w:sz w:val="22"/>
        </w:rPr>
        <w:t>30.6.2023</w:t>
      </w:r>
      <w:proofErr w:type="gramEnd"/>
      <w:r>
        <w:rPr>
          <w:sz w:val="22"/>
        </w:rPr>
        <w:t xml:space="preserve"> formou převodu na účet, je potřeba zadat čísla účtu a kontaktní údaje osobě určené na VH.</w:t>
      </w:r>
    </w:p>
    <w:p w:rsidR="00E7265A" w:rsidRDefault="00E7265A" w:rsidP="00E7265A">
      <w:pPr>
        <w:tabs>
          <w:tab w:val="left" w:pos="0"/>
          <w:tab w:val="left" w:pos="360"/>
          <w:tab w:val="right" w:pos="8953"/>
        </w:tabs>
        <w:spacing w:line="235" w:lineRule="auto"/>
        <w:ind w:left="360" w:hanging="360"/>
        <w:jc w:val="both"/>
        <w:rPr>
          <w:sz w:val="22"/>
        </w:rPr>
      </w:pPr>
      <w:r>
        <w:rPr>
          <w:sz w:val="22"/>
        </w:rPr>
        <w:t xml:space="preserve"> </w:t>
      </w:r>
    </w:p>
    <w:p w:rsidR="00E7265A" w:rsidRDefault="00E7265A" w:rsidP="00E7265A">
      <w:pPr>
        <w:tabs>
          <w:tab w:val="left" w:pos="0"/>
          <w:tab w:val="left" w:pos="360"/>
          <w:tab w:val="right" w:pos="8953"/>
        </w:tabs>
        <w:spacing w:line="235" w:lineRule="auto"/>
        <w:ind w:left="360" w:hanging="360"/>
        <w:jc w:val="both"/>
        <w:rPr>
          <w:sz w:val="22"/>
        </w:rPr>
      </w:pPr>
    </w:p>
    <w:p w:rsidR="00E7265A" w:rsidRDefault="00E7265A" w:rsidP="00E7265A">
      <w:pPr>
        <w:tabs>
          <w:tab w:val="left" w:pos="0"/>
          <w:tab w:val="left" w:pos="360"/>
          <w:tab w:val="right" w:pos="8953"/>
        </w:tabs>
        <w:spacing w:line="235" w:lineRule="auto"/>
        <w:ind w:left="360" w:hanging="360"/>
        <w:jc w:val="both"/>
        <w:rPr>
          <w:sz w:val="22"/>
        </w:rPr>
      </w:pPr>
    </w:p>
    <w:p w:rsidR="00E7265A" w:rsidRDefault="00E7265A" w:rsidP="00E7265A">
      <w:pPr>
        <w:tabs>
          <w:tab w:val="left" w:pos="0"/>
          <w:tab w:val="left" w:pos="360"/>
          <w:tab w:val="right" w:pos="8953"/>
        </w:tabs>
        <w:spacing w:line="235" w:lineRule="auto"/>
        <w:ind w:left="360" w:hanging="360"/>
        <w:jc w:val="both"/>
        <w:rPr>
          <w:sz w:val="22"/>
        </w:rPr>
      </w:pPr>
    </w:p>
    <w:p w:rsidR="00E7265A" w:rsidRDefault="00E7265A" w:rsidP="00E7265A">
      <w:pPr>
        <w:tabs>
          <w:tab w:val="left" w:pos="0"/>
          <w:tab w:val="left" w:pos="360"/>
          <w:tab w:val="right" w:pos="8953"/>
        </w:tabs>
        <w:spacing w:line="235" w:lineRule="auto"/>
        <w:ind w:left="360" w:hanging="360"/>
        <w:jc w:val="both"/>
        <w:rPr>
          <w:sz w:val="22"/>
        </w:rPr>
      </w:pPr>
    </w:p>
    <w:p w:rsidR="00E7265A" w:rsidRDefault="00E7265A" w:rsidP="00E7265A">
      <w:pPr>
        <w:tabs>
          <w:tab w:val="left" w:pos="0"/>
          <w:tab w:val="right" w:pos="8953"/>
        </w:tabs>
        <w:spacing w:line="235" w:lineRule="auto"/>
        <w:jc w:val="both"/>
        <w:rPr>
          <w:sz w:val="22"/>
        </w:rPr>
      </w:pPr>
    </w:p>
    <w:p w:rsidR="00E7265A" w:rsidRDefault="00E7265A" w:rsidP="00E7265A">
      <w:pPr>
        <w:tabs>
          <w:tab w:val="left" w:pos="0"/>
          <w:tab w:val="right" w:pos="8953"/>
        </w:tabs>
        <w:rPr>
          <w:sz w:val="24"/>
        </w:rPr>
      </w:pPr>
      <w:r>
        <w:rPr>
          <w:sz w:val="24"/>
        </w:rPr>
        <w:t>V   </w:t>
      </w:r>
      <w:proofErr w:type="spellStart"/>
      <w:r>
        <w:rPr>
          <w:sz w:val="24"/>
        </w:rPr>
        <w:t>Hoříněvsi</w:t>
      </w:r>
      <w:proofErr w:type="spellEnd"/>
      <w:r>
        <w:rPr>
          <w:sz w:val="24"/>
        </w:rPr>
        <w:t xml:space="preserve">   dne    6.1.2023                                       podpis :…………………………</w:t>
      </w:r>
      <w:proofErr w:type="gramStart"/>
      <w:r>
        <w:rPr>
          <w:sz w:val="24"/>
        </w:rPr>
        <w:t>…..</w:t>
      </w:r>
      <w:proofErr w:type="gramEnd"/>
    </w:p>
    <w:p w:rsidR="00E7265A" w:rsidRDefault="00E7265A" w:rsidP="00E7265A">
      <w:pPr>
        <w:tabs>
          <w:tab w:val="left" w:pos="0"/>
          <w:tab w:val="right" w:pos="7854"/>
        </w:tabs>
        <w:spacing w:before="48" w:line="259" w:lineRule="auto"/>
        <w:jc w:val="center"/>
      </w:pPr>
      <w:r>
        <w:t xml:space="preserve">                                                                                                     </w:t>
      </w:r>
      <w:proofErr w:type="gramStart"/>
      <w:r>
        <w:t>za  honební</w:t>
      </w:r>
      <w:proofErr w:type="gramEnd"/>
      <w:r>
        <w:t xml:space="preserve"> společenstvo </w:t>
      </w:r>
      <w:proofErr w:type="spellStart"/>
      <w:r>
        <w:t>Hoříněvsko</w:t>
      </w:r>
      <w:proofErr w:type="spellEnd"/>
      <w:r>
        <w:t xml:space="preserve"> ing. L. Říha</w:t>
      </w:r>
    </w:p>
    <w:p w:rsidR="00E7265A" w:rsidRDefault="00E7265A" w:rsidP="00E7265A">
      <w:pPr>
        <w:tabs>
          <w:tab w:val="left" w:pos="0"/>
          <w:tab w:val="right" w:pos="7854"/>
        </w:tabs>
        <w:spacing w:before="48" w:line="259" w:lineRule="auto"/>
        <w:jc w:val="center"/>
      </w:pPr>
    </w:p>
    <w:p w:rsidR="00A607DA" w:rsidRDefault="00A607DA"/>
    <w:sectPr w:rsidR="00A607DA" w:rsidSect="00A60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21B12"/>
    <w:multiLevelType w:val="singleLevel"/>
    <w:tmpl w:val="0405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7265A"/>
    <w:rsid w:val="00945D49"/>
    <w:rsid w:val="00A607DA"/>
    <w:rsid w:val="00AC1887"/>
    <w:rsid w:val="00E7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7265A"/>
    <w:pPr>
      <w:widowControl w:val="0"/>
      <w:tabs>
        <w:tab w:val="left" w:pos="0"/>
        <w:tab w:val="right" w:pos="8953"/>
      </w:tabs>
      <w:jc w:val="center"/>
      <w:outlineLvl w:val="1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7265A"/>
    <w:rPr>
      <w:rFonts w:ascii="Times New Roman" w:eastAsia="Times New Roman" w:hAnsi="Times New Roman" w:cs="Times New Roman"/>
      <w:b/>
      <w:sz w:val="4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2110</Characters>
  <Application>Microsoft Office Word</Application>
  <DocSecurity>0</DocSecurity>
  <Lines>17</Lines>
  <Paragraphs>4</Paragraphs>
  <ScaleCrop>false</ScaleCrop>
  <Company>ATC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Štěrbovi</dc:creator>
  <cp:lastModifiedBy>KATALOG</cp:lastModifiedBy>
  <cp:revision>2</cp:revision>
  <dcterms:created xsi:type="dcterms:W3CDTF">2023-01-09T14:23:00Z</dcterms:created>
  <dcterms:modified xsi:type="dcterms:W3CDTF">2023-01-09T14:23:00Z</dcterms:modified>
</cp:coreProperties>
</file>